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6BE8" w:rsidRDefault="001359B5">
      <w:pPr>
        <w:spacing w:line="360" w:lineRule="auto"/>
        <w:jc w:val="center"/>
        <w:textAlignment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11353800</wp:posOffset>
            </wp:positionH>
            <wp:positionV relativeFrom="topMargin">
              <wp:posOffset>12039600</wp:posOffset>
            </wp:positionV>
            <wp:extent cx="381000" cy="355600"/>
            <wp:effectExtent l="0" t="0" r="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8"/>
                    <a:stretch>
                      <a:fillRect/>
                    </a:stretch>
                  </pic:blipFill>
                  <pic:spPr>
                    <a:xfrm>
                      <a:off x="0" y="0"/>
                      <a:ext cx="381000" cy="355600"/>
                    </a:xfrm>
                    <a:prstGeom prst="rect">
                      <a:avLst/>
                    </a:prstGeom>
                  </pic:spPr>
                </pic:pic>
              </a:graphicData>
            </a:graphic>
          </wp:anchor>
        </w:drawing>
      </w:r>
      <w:r>
        <w:rPr>
          <w:rFonts w:eastAsia="Times New Roman" w:cs="Times New Roman"/>
          <w:b/>
          <w:noProof/>
          <w:sz w:val="32"/>
        </w:rPr>
        <w:drawing>
          <wp:anchor distT="0" distB="0" distL="114300" distR="114300" simplePos="0" relativeHeight="251660288" behindDoc="0" locked="0" layoutInCell="1" allowOverlap="1">
            <wp:simplePos x="0" y="0"/>
            <wp:positionH relativeFrom="page">
              <wp:posOffset>12026900</wp:posOffset>
            </wp:positionH>
            <wp:positionV relativeFrom="topMargin">
              <wp:posOffset>11569700</wp:posOffset>
            </wp:positionV>
            <wp:extent cx="355600" cy="368300"/>
            <wp:effectExtent l="0" t="0" r="0" b="0"/>
            <wp:wrapNone/>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9"/>
                    <a:stretch>
                      <a:fillRect/>
                    </a:stretch>
                  </pic:blipFill>
                  <pic:spPr>
                    <a:xfrm>
                      <a:off x="0" y="0"/>
                      <a:ext cx="355600" cy="368300"/>
                    </a:xfrm>
                    <a:prstGeom prst="rect">
                      <a:avLst/>
                    </a:prstGeom>
                  </pic:spPr>
                </pic:pic>
              </a:graphicData>
            </a:graphic>
          </wp:anchor>
        </w:drawing>
      </w:r>
      <w:r>
        <w:rPr>
          <w:rFonts w:eastAsia="Times New Roman" w:cs="Times New Roman"/>
          <w:b/>
          <w:sz w:val="32"/>
        </w:rPr>
        <w:t>2026</w:t>
      </w:r>
      <w:r>
        <w:rPr>
          <w:rFonts w:ascii="宋体" w:hAnsi="宋体"/>
          <w:b/>
          <w:sz w:val="32"/>
        </w:rPr>
        <w:t>年四川省高考试题</w:t>
      </w:r>
    </w:p>
    <w:p w:rsidR="00876BE8" w:rsidRDefault="001359B5">
      <w:pPr>
        <w:spacing w:line="360" w:lineRule="auto"/>
        <w:jc w:val="center"/>
        <w:textAlignment w:val="center"/>
      </w:pPr>
      <w:r>
        <w:rPr>
          <w:rFonts w:ascii="宋体" w:hAnsi="宋体"/>
          <w:b/>
          <w:sz w:val="32"/>
        </w:rPr>
        <w:t>生物学</w:t>
      </w:r>
    </w:p>
    <w:p w:rsidR="00876BE8" w:rsidRDefault="001359B5">
      <w:pPr>
        <w:spacing w:line="360" w:lineRule="auto"/>
        <w:jc w:val="left"/>
        <w:textAlignment w:val="center"/>
      </w:pPr>
      <w:r>
        <w:rPr>
          <w:rFonts w:ascii="宋体" w:hAnsi="宋体"/>
          <w:b/>
          <w:sz w:val="24"/>
        </w:rPr>
        <w:t>一、单项选择题：本题共</w:t>
      </w:r>
      <w:r>
        <w:rPr>
          <w:rFonts w:eastAsia="Times New Roman" w:cs="Times New Roman"/>
          <w:b/>
          <w:sz w:val="24"/>
        </w:rPr>
        <w:t>15</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45</w:t>
      </w:r>
      <w:r>
        <w:rPr>
          <w:rFonts w:ascii="宋体" w:hAnsi="宋体"/>
          <w:b/>
          <w:sz w:val="24"/>
        </w:rPr>
        <w:t>分。在每小题给出的四个选项中，只有一项是最符合题目要求的。</w:t>
      </w:r>
    </w:p>
    <w:p w:rsidR="00876BE8" w:rsidRDefault="001359B5">
      <w:pPr>
        <w:spacing w:line="360" w:lineRule="auto"/>
        <w:jc w:val="left"/>
        <w:textAlignment w:val="center"/>
      </w:pPr>
      <w:r>
        <w:t xml:space="preserve">1. </w:t>
      </w:r>
      <w:r>
        <w:rPr>
          <w:rFonts w:eastAsia="Times New Roman" w:cs="Times New Roman"/>
        </w:rPr>
        <w:t>5</w:t>
      </w:r>
      <w:r>
        <w:rPr>
          <w:rFonts w:ascii="宋体" w:hAnsi="宋体"/>
        </w:rPr>
        <w:t>月</w:t>
      </w:r>
      <w:r>
        <w:rPr>
          <w:rFonts w:eastAsia="Times New Roman" w:cs="Times New Roman"/>
        </w:rPr>
        <w:t>20</w:t>
      </w:r>
      <w:r>
        <w:rPr>
          <w:rFonts w:ascii="宋体" w:hAnsi="宋体"/>
        </w:rPr>
        <w:t>日为中国学生营养日，全面均衡饮食有利于健康成长。下列叙述正确的是（</w:t>
      </w:r>
      <w:r>
        <w:rPr>
          <w:rFonts w:ascii="宋体" w:hAnsi="宋体"/>
        </w:rPr>
        <w:t xml:space="preserve">     </w:t>
      </w:r>
      <w:r>
        <w:rPr>
          <w:rFonts w:ascii="宋体" w:hAnsi="宋体"/>
        </w:rPr>
        <w:t>）</w:t>
      </w:r>
    </w:p>
    <w:p w:rsidR="00876BE8" w:rsidRDefault="00FC5860">
      <w:pPr>
        <w:spacing w:line="360" w:lineRule="auto"/>
        <w:jc w:val="left"/>
        <w:textAlignment w:val="center"/>
      </w:pPr>
      <w:r w:rsidRPr="00BE1BCD">
        <w:t xml:space="preserve">A. </w:t>
      </w:r>
      <w:r w:rsidR="001359B5">
        <w:rPr>
          <w:rFonts w:ascii="宋体" w:hAnsi="宋体"/>
        </w:rPr>
        <w:t>低血钙会导致肌肉抽搐，奶制品是钙的重要来源</w:t>
      </w:r>
    </w:p>
    <w:p w:rsidR="00876BE8" w:rsidRDefault="00FC5860">
      <w:pPr>
        <w:spacing w:line="360" w:lineRule="auto"/>
        <w:jc w:val="left"/>
        <w:textAlignment w:val="center"/>
      </w:pPr>
      <w:r w:rsidRPr="00BE1BCD">
        <w:t xml:space="preserve">B. </w:t>
      </w:r>
      <w:r w:rsidR="001359B5">
        <w:rPr>
          <w:rFonts w:ascii="宋体" w:hAnsi="宋体"/>
        </w:rPr>
        <w:t>只吃肉、不吃水果蔬菜，易造成身体缺乏蛋白质</w:t>
      </w:r>
    </w:p>
    <w:p w:rsidR="00876BE8" w:rsidRDefault="00FC5860">
      <w:pPr>
        <w:spacing w:line="360" w:lineRule="auto"/>
        <w:jc w:val="left"/>
        <w:textAlignment w:val="center"/>
      </w:pPr>
      <w:r w:rsidRPr="00BE1BCD">
        <w:t xml:space="preserve">C. </w:t>
      </w:r>
      <w:r w:rsidR="001359B5">
        <w:rPr>
          <w:rFonts w:ascii="宋体" w:hAnsi="宋体"/>
        </w:rPr>
        <w:t>粗粮有益健康，其中的纤维素可直接为人体供能</w:t>
      </w:r>
    </w:p>
    <w:p w:rsidR="00876BE8" w:rsidRDefault="00FC5860">
      <w:pPr>
        <w:spacing w:line="360" w:lineRule="auto"/>
        <w:jc w:val="left"/>
        <w:textAlignment w:val="center"/>
        <w:rPr>
          <w:color w:val="000000"/>
        </w:rPr>
      </w:pPr>
      <w:r w:rsidRPr="00BE1BCD">
        <w:t xml:space="preserve">D. </w:t>
      </w:r>
      <w:r w:rsidR="001359B5">
        <w:rPr>
          <w:rFonts w:ascii="宋体" w:hAnsi="宋体"/>
        </w:rPr>
        <w:t>均衡饮食是指各种营养元素摄入充足、比例相同</w:t>
      </w:r>
    </w:p>
    <w:p w:rsidR="00876BE8" w:rsidRDefault="001359B5">
      <w:pPr>
        <w:spacing w:line="360" w:lineRule="auto"/>
        <w:jc w:val="left"/>
        <w:textAlignment w:val="center"/>
        <w:rPr>
          <w:color w:val="000000"/>
        </w:rPr>
      </w:pPr>
      <w:r>
        <w:rPr>
          <w:color w:val="000000"/>
        </w:rPr>
        <w:t xml:space="preserve">2. </w:t>
      </w:r>
      <w:r>
        <w:rPr>
          <w:rFonts w:ascii="宋体" w:hAnsi="宋体"/>
          <w:color w:val="000000"/>
        </w:rPr>
        <w:t>汉坦病毒以啮齿类动物为主要自然宿主，人类接触汉坦病毒宿主或其排泄物、分泌物可能被感染。下列叙述错误的是（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啮齿类动物丰富度下降，汉坦病毒传播率也下降</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可利用抗原与抗体结合原理检测机体是否被感染</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汉坦病毒必须在宿主活细胞内才能完成病毒增殖</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人体依赖机体免疫防御功能清除感染的汉坦病毒</w:t>
      </w:r>
    </w:p>
    <w:p w:rsidR="00876BE8" w:rsidRDefault="001359B5">
      <w:pPr>
        <w:spacing w:line="360" w:lineRule="auto"/>
        <w:jc w:val="left"/>
        <w:textAlignment w:val="center"/>
        <w:rPr>
          <w:color w:val="000000"/>
        </w:rPr>
      </w:pPr>
      <w:r>
        <w:rPr>
          <w:color w:val="000000"/>
        </w:rPr>
        <w:t xml:space="preserve">3. </w:t>
      </w:r>
      <w:r>
        <w:rPr>
          <w:rFonts w:ascii="宋体" w:hAnsi="宋体"/>
          <w:color w:val="000000"/>
        </w:rPr>
        <w:t>《荀子</w:t>
      </w:r>
      <w:r>
        <w:rPr>
          <w:rFonts w:ascii="宋体" w:hAnsi="宋体"/>
          <w:color w:val="000000"/>
        </w:rPr>
        <w:t>·</w:t>
      </w:r>
      <w:r>
        <w:rPr>
          <w:rFonts w:ascii="宋体" w:hAnsi="宋体"/>
          <w:color w:val="000000"/>
        </w:rPr>
        <w:t>富国篇》里记有</w:t>
      </w:r>
      <w:r>
        <w:rPr>
          <w:rFonts w:ascii="宋体" w:hAnsi="宋体"/>
          <w:color w:val="000000"/>
        </w:rPr>
        <w:t>“</w:t>
      </w:r>
      <w:r>
        <w:rPr>
          <w:rFonts w:ascii="宋体" w:hAnsi="宋体"/>
          <w:color w:val="000000"/>
        </w:rPr>
        <w:t>多粪肥田，是农众庶之事也</w:t>
      </w:r>
      <w:r>
        <w:rPr>
          <w:rFonts w:ascii="宋体" w:hAnsi="宋体"/>
          <w:color w:val="000000"/>
        </w:rPr>
        <w:t>”</w:t>
      </w:r>
      <w:r>
        <w:rPr>
          <w:rFonts w:ascii="宋体" w:hAnsi="宋体"/>
          <w:color w:val="000000"/>
        </w:rPr>
        <w:t>，说明我国劳动人民自古就十分重视粪便的资源化利用。下列叙述错误的是（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施用粪肥有助于提高土壤肥力，改善土壤结构</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粪便经过微生物发酵，可以产生富含甲烷的气体</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w:t>
      </w:r>
      <w:r>
        <w:rPr>
          <w:rFonts w:ascii="宋体" w:hAnsi="宋体"/>
          <w:color w:val="000000"/>
        </w:rPr>
        <w:t>多粪肥田</w:t>
      </w:r>
      <w:r>
        <w:rPr>
          <w:rFonts w:ascii="宋体" w:hAnsi="宋体"/>
          <w:color w:val="000000"/>
        </w:rPr>
        <w:t>”</w:t>
      </w:r>
      <w:r>
        <w:rPr>
          <w:rFonts w:ascii="宋体" w:hAnsi="宋体"/>
          <w:color w:val="000000"/>
        </w:rPr>
        <w:t>可使粪便中的能量更多地流向农作物</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粪便还田可减少化肥的使用，有利于降低碳排放</w:t>
      </w:r>
    </w:p>
    <w:p w:rsidR="00876BE8" w:rsidRDefault="001359B5">
      <w:pPr>
        <w:spacing w:line="360" w:lineRule="auto"/>
        <w:jc w:val="left"/>
        <w:textAlignment w:val="center"/>
        <w:rPr>
          <w:color w:val="000000"/>
        </w:rPr>
      </w:pPr>
      <w:r>
        <w:rPr>
          <w:color w:val="000000"/>
        </w:rPr>
        <w:t xml:space="preserve">4. </w:t>
      </w:r>
      <w:r>
        <w:rPr>
          <w:rFonts w:ascii="宋体" w:hAnsi="宋体"/>
          <w:color w:val="000000"/>
        </w:rPr>
        <w:t>长江十年禁渔实施以来，长江鱼类资源和生物多样性恢复持续向好，顶级捕食者长江江豚种群数量增长已超</w:t>
      </w:r>
      <w:r>
        <w:rPr>
          <w:rFonts w:eastAsia="Times New Roman" w:cs="Times New Roman"/>
          <w:color w:val="000000"/>
        </w:rPr>
        <w:t>30%</w:t>
      </w:r>
      <w:r>
        <w:rPr>
          <w:rFonts w:ascii="宋体" w:hAnsi="宋体"/>
          <w:color w:val="000000"/>
        </w:rPr>
        <w:t>。下列叙述错误的是（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长江生物多样性恢复说明人类活动可改变群落演替的方向</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长江江豚种群数量增加说明能量传递至最高营养级的效率增加</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禁渔措施减小了环境阻力，提升了长江江豚的环境容纳量</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长江江豚种群数量增加体现了禁渔这一就地保护</w:t>
      </w:r>
      <w:r>
        <w:rPr>
          <w:rFonts w:ascii="宋体" w:hAnsi="宋体"/>
          <w:color w:val="000000"/>
        </w:rPr>
        <w:t>措施的有效性</w:t>
      </w:r>
    </w:p>
    <w:p w:rsidR="00876BE8" w:rsidRDefault="001359B5">
      <w:pPr>
        <w:spacing w:line="360" w:lineRule="auto"/>
        <w:jc w:val="left"/>
        <w:textAlignment w:val="center"/>
        <w:rPr>
          <w:color w:val="000000"/>
        </w:rPr>
      </w:pPr>
      <w:r>
        <w:rPr>
          <w:color w:val="000000"/>
        </w:rPr>
        <w:t xml:space="preserve">5. </w:t>
      </w:r>
      <w:r>
        <w:rPr>
          <w:rFonts w:ascii="宋体" w:hAnsi="宋体"/>
          <w:color w:val="000000"/>
        </w:rPr>
        <w:t>为探究编码酪氨酸酶的</w:t>
      </w:r>
      <w:r>
        <w:rPr>
          <w:rFonts w:eastAsia="Times New Roman" w:cs="Times New Roman"/>
          <w:color w:val="000000"/>
        </w:rPr>
        <w:t>T</w:t>
      </w:r>
      <w:r>
        <w:rPr>
          <w:rFonts w:ascii="宋体" w:hAnsi="宋体"/>
          <w:color w:val="000000"/>
        </w:rPr>
        <w:t>基因对狗毛色的影响，有人通过如图所示过程获得了两只小狗。下列叙述正确的是（</w:t>
      </w:r>
      <w:r>
        <w:rPr>
          <w:rFonts w:ascii="宋体" w:hAnsi="宋体"/>
          <w:color w:val="000000"/>
        </w:rPr>
        <w:t xml:space="preserve">     </w:t>
      </w:r>
      <w:r>
        <w:rPr>
          <w:rFonts w:ascii="宋体" w:hAnsi="宋体"/>
          <w:color w:val="000000"/>
        </w:rPr>
        <w:t>）</w:t>
      </w:r>
    </w:p>
    <w:p w:rsidR="00876BE8" w:rsidRDefault="001359B5" w:rsidP="0022731D">
      <w:pPr>
        <w:spacing w:line="360" w:lineRule="auto"/>
        <w:jc w:val="center"/>
        <w:textAlignment w:val="center"/>
        <w:rPr>
          <w:color w:val="000000"/>
        </w:rPr>
      </w:pPr>
      <w:r>
        <w:rPr>
          <w:noProof/>
          <w:color w:val="000000"/>
        </w:rPr>
        <w:lastRenderedPageBreak/>
        <w:drawing>
          <wp:inline distT="0" distB="0" distL="0" distR="0">
            <wp:extent cx="3486150" cy="17049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3486150" cy="1704975"/>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采集卵子后立即与获能的精子受精，可有效提高受精率</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将胚胎</w:t>
      </w:r>
      <w:r>
        <w:rPr>
          <w:rFonts w:eastAsia="Times New Roman" w:cs="Times New Roman"/>
          <w:color w:val="000000"/>
        </w:rPr>
        <w:t>1</w:t>
      </w:r>
      <w:r>
        <w:rPr>
          <w:rFonts w:ascii="宋体" w:hAnsi="宋体"/>
          <w:color w:val="000000"/>
        </w:rPr>
        <w:t>培养至桑葚胚期，取成纤维细胞完成后续实验</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用蛋白酶合成抑制剂激活重构胚，可获得胚胎</w:t>
      </w:r>
      <w:r>
        <w:rPr>
          <w:rFonts w:eastAsia="Times New Roman" w:cs="Times New Roman"/>
          <w:color w:val="000000"/>
        </w:rPr>
        <w:t>2</w:t>
      </w:r>
      <w:r>
        <w:rPr>
          <w:rFonts w:ascii="宋体" w:hAnsi="宋体"/>
          <w:color w:val="000000"/>
        </w:rPr>
        <w:t>和胚胎</w:t>
      </w:r>
      <w:r>
        <w:rPr>
          <w:rFonts w:eastAsia="Times New Roman" w:cs="Times New Roman"/>
          <w:color w:val="000000"/>
        </w:rPr>
        <w:t>3</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利用现代生物技术获得的两只小狗毛色和性别可能都不一样</w:t>
      </w:r>
    </w:p>
    <w:p w:rsidR="00876BE8" w:rsidRDefault="001359B5" w:rsidP="0022731D">
      <w:pPr>
        <w:spacing w:line="360" w:lineRule="auto"/>
        <w:textAlignment w:val="center"/>
        <w:rPr>
          <w:color w:val="000000"/>
        </w:rPr>
      </w:pPr>
      <w:r>
        <w:rPr>
          <w:color w:val="000000"/>
        </w:rPr>
        <w:t xml:space="preserve">6. </w:t>
      </w:r>
      <w:r>
        <w:rPr>
          <w:rFonts w:ascii="宋体" w:hAnsi="宋体"/>
          <w:color w:val="000000"/>
        </w:rPr>
        <w:t>甲与乙是二倍体近缘物种，甲的</w:t>
      </w:r>
      <w:r>
        <w:rPr>
          <w:rFonts w:eastAsia="Times New Roman" w:cs="Times New Roman"/>
          <w:color w:val="000000"/>
        </w:rPr>
        <w:t>1</w:t>
      </w:r>
      <w:r>
        <w:rPr>
          <w:rFonts w:ascii="宋体" w:hAnsi="宋体"/>
          <w:color w:val="000000"/>
        </w:rPr>
        <w:t>号和</w:t>
      </w:r>
      <w:r>
        <w:rPr>
          <w:rFonts w:eastAsia="Times New Roman" w:cs="Times New Roman"/>
          <w:color w:val="000000"/>
        </w:rPr>
        <w:t>32</w:t>
      </w:r>
      <w:r>
        <w:rPr>
          <w:rFonts w:ascii="宋体" w:hAnsi="宋体"/>
          <w:color w:val="000000"/>
        </w:rPr>
        <w:t>号染色体由祖先</w:t>
      </w:r>
      <w:r>
        <w:rPr>
          <w:rFonts w:eastAsia="Times New Roman" w:cs="Times New Roman"/>
          <w:color w:val="000000"/>
        </w:rPr>
        <w:t>1</w:t>
      </w:r>
      <w:r>
        <w:rPr>
          <w:rFonts w:ascii="宋体" w:hAnsi="宋体"/>
          <w:color w:val="000000"/>
        </w:rPr>
        <w:t>号染色体断裂形成，乙保留了祖先</w:t>
      </w:r>
      <w:r>
        <w:rPr>
          <w:rFonts w:eastAsia="Times New Roman" w:cs="Times New Roman"/>
          <w:color w:val="000000"/>
        </w:rPr>
        <w:t>1</w:t>
      </w:r>
      <w:r>
        <w:rPr>
          <w:rFonts w:ascii="宋体" w:hAnsi="宋体"/>
          <w:color w:val="000000"/>
        </w:rPr>
        <w:t>号染色体；二者其余染色体数目相同。端粒酶是含有</w:t>
      </w:r>
      <w:r>
        <w:rPr>
          <w:rFonts w:eastAsia="Times New Roman" w:cs="Times New Roman"/>
          <w:color w:val="000000"/>
        </w:rPr>
        <w:t>RNA</w:t>
      </w:r>
      <w:r>
        <w:rPr>
          <w:rFonts w:ascii="宋体" w:hAnsi="宋体"/>
          <w:color w:val="000000"/>
        </w:rPr>
        <w:t>序列的逆转录酶复合体，与端粒形成有关。在甲物种形成过程中，基因</w:t>
      </w:r>
      <w:r>
        <w:rPr>
          <w:rFonts w:eastAsia="Times New Roman" w:cs="Times New Roman"/>
          <w:color w:val="000000"/>
        </w:rPr>
        <w:t>Dna2</w:t>
      </w:r>
      <w:r>
        <w:rPr>
          <w:rFonts w:ascii="宋体" w:hAnsi="宋体"/>
          <w:color w:val="000000"/>
        </w:rPr>
        <w:t>突变，表达水平降低，改变端粒酶活性，影响端粒形成。下列推断不合理的是（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端粒酶以</w:t>
      </w:r>
      <w:r>
        <w:rPr>
          <w:rFonts w:eastAsia="Times New Roman" w:cs="Times New Roman"/>
          <w:color w:val="000000"/>
        </w:rPr>
        <w:t>RNA</w:t>
      </w:r>
      <w:r>
        <w:rPr>
          <w:rFonts w:ascii="宋体" w:hAnsi="宋体"/>
          <w:color w:val="000000"/>
        </w:rPr>
        <w:t>为模板合成</w:t>
      </w:r>
      <w:r>
        <w:rPr>
          <w:rFonts w:eastAsia="Times New Roman" w:cs="Times New Roman"/>
          <w:color w:val="000000"/>
        </w:rPr>
        <w:t>DNA</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敲除基因</w:t>
      </w:r>
      <w:r>
        <w:rPr>
          <w:rFonts w:eastAsia="Times New Roman" w:cs="Times New Roman"/>
          <w:color w:val="000000"/>
        </w:rPr>
        <w:t>Dna2</w:t>
      </w:r>
      <w:r>
        <w:rPr>
          <w:rFonts w:ascii="宋体" w:hAnsi="宋体"/>
          <w:color w:val="000000"/>
        </w:rPr>
        <w:t>不利于新端粒的形成</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甲成熟生殖细胞的染色体比乙多</w:t>
      </w:r>
      <w:r>
        <w:rPr>
          <w:rFonts w:eastAsia="Times New Roman" w:cs="Times New Roman"/>
          <w:color w:val="000000"/>
        </w:rPr>
        <w:t>1</w:t>
      </w:r>
      <w:r>
        <w:rPr>
          <w:rFonts w:ascii="宋体" w:hAnsi="宋体"/>
          <w:color w:val="000000"/>
        </w:rPr>
        <w:t>条</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该染色体断裂事件会阻碍甲和乙之间的基因交流</w:t>
      </w:r>
    </w:p>
    <w:p w:rsidR="00876BE8" w:rsidRDefault="001359B5" w:rsidP="0022731D">
      <w:pPr>
        <w:spacing w:line="360" w:lineRule="auto"/>
        <w:textAlignment w:val="center"/>
        <w:rPr>
          <w:color w:val="000000"/>
        </w:rPr>
      </w:pPr>
      <w:r>
        <w:rPr>
          <w:color w:val="000000"/>
        </w:rPr>
        <w:t xml:space="preserve">7. </w:t>
      </w:r>
      <w:r>
        <w:rPr>
          <w:rFonts w:ascii="宋体" w:hAnsi="宋体"/>
          <w:color w:val="000000"/>
        </w:rPr>
        <w:t>器官在移植过程中面临离体缺血和再灌注的双重损伤。器官离体后，缺血导致细胞供氧不足，影响细胞呼吸；恢复血液灌注后，短时间内大量的</w:t>
      </w:r>
      <w:r>
        <w:rPr>
          <w:rFonts w:eastAsia="Times New Roman" w:cs="Times New Roman"/>
          <w:color w:val="000000"/>
        </w:rPr>
        <w:t>O</w:t>
      </w:r>
      <w:r>
        <w:rPr>
          <w:color w:val="000000"/>
          <w:vertAlign w:val="subscript"/>
        </w:rPr>
        <w:t>2</w:t>
      </w:r>
      <w:r>
        <w:rPr>
          <w:rFonts w:ascii="宋体" w:hAnsi="宋体"/>
          <w:color w:val="000000"/>
        </w:rPr>
        <w:t>会激活膜外的</w:t>
      </w:r>
      <w:r>
        <w:rPr>
          <w:rFonts w:eastAsia="Times New Roman" w:cs="Times New Roman"/>
          <w:color w:val="000000"/>
        </w:rPr>
        <w:t>NADPH</w:t>
      </w:r>
      <w:r>
        <w:rPr>
          <w:rFonts w:ascii="宋体" w:hAnsi="宋体"/>
          <w:color w:val="000000"/>
        </w:rPr>
        <w:t>氧化酶，进而产生带电的自由基，损伤细胞。下列叙述正确的是（</w:t>
      </w:r>
      <w:r>
        <w:rPr>
          <w:rFonts w:ascii="宋体" w:hAnsi="宋体"/>
          <w:color w:val="000000"/>
        </w:rPr>
        <w:t xml:space="preserve">     </w:t>
      </w:r>
      <w:r>
        <w:rPr>
          <w:rFonts w:ascii="宋体" w:hAnsi="宋体"/>
          <w:color w:val="000000"/>
        </w:rPr>
        <w:t>）</w:t>
      </w:r>
    </w:p>
    <w:p w:rsidR="00876BE8" w:rsidRDefault="001359B5" w:rsidP="0022731D">
      <w:pPr>
        <w:spacing w:line="360" w:lineRule="auto"/>
        <w:textAlignment w:val="center"/>
        <w:rPr>
          <w:color w:val="000000"/>
        </w:rPr>
      </w:pPr>
      <w:r>
        <w:rPr>
          <w:color w:val="000000"/>
        </w:rPr>
        <w:t xml:space="preserve">A. </w:t>
      </w:r>
      <w:r>
        <w:rPr>
          <w:rFonts w:ascii="宋体" w:hAnsi="宋体"/>
          <w:color w:val="000000"/>
        </w:rPr>
        <w:t>缺血时，无氧呼吸积累大量</w:t>
      </w:r>
      <w:r>
        <w:rPr>
          <w:rFonts w:eastAsia="Times New Roman" w:cs="Times New Roman"/>
          <w:color w:val="000000"/>
        </w:rPr>
        <w:t>CO</w:t>
      </w:r>
      <w:r>
        <w:rPr>
          <w:color w:val="000000"/>
          <w:vertAlign w:val="subscript"/>
        </w:rPr>
        <w:t>2</w:t>
      </w:r>
      <w:r>
        <w:rPr>
          <w:rFonts w:ascii="宋体" w:hAnsi="宋体"/>
          <w:color w:val="000000"/>
        </w:rPr>
        <w:t>，细胞</w:t>
      </w:r>
      <w:r>
        <w:rPr>
          <w:rFonts w:eastAsia="Times New Roman" w:cs="Times New Roman"/>
          <w:color w:val="000000"/>
        </w:rPr>
        <w:t>pH</w:t>
      </w:r>
      <w:r>
        <w:rPr>
          <w:rFonts w:ascii="宋体" w:hAnsi="宋体"/>
          <w:color w:val="000000"/>
        </w:rPr>
        <w:t>下降，酶的活性降低</w:t>
      </w:r>
    </w:p>
    <w:p w:rsidR="00876BE8" w:rsidRDefault="001359B5" w:rsidP="0022731D">
      <w:pPr>
        <w:spacing w:line="360" w:lineRule="auto"/>
        <w:textAlignment w:val="center"/>
        <w:rPr>
          <w:color w:val="000000"/>
        </w:rPr>
      </w:pPr>
      <w:r>
        <w:rPr>
          <w:color w:val="000000"/>
        </w:rPr>
        <w:t xml:space="preserve">B. </w:t>
      </w:r>
      <w:r>
        <w:rPr>
          <w:rFonts w:ascii="宋体" w:hAnsi="宋体"/>
          <w:color w:val="000000"/>
        </w:rPr>
        <w:t>缺血时，细胞的</w:t>
      </w:r>
      <w:r>
        <w:rPr>
          <w:rFonts w:eastAsia="Times New Roman" w:cs="Times New Roman"/>
          <w:color w:val="000000"/>
        </w:rPr>
        <w:t>Na</w:t>
      </w:r>
      <w:r>
        <w:rPr>
          <w:color w:val="000000"/>
          <w:vertAlign w:val="superscript"/>
        </w:rPr>
        <w:t>+</w:t>
      </w:r>
      <w:r>
        <w:rPr>
          <w:rFonts w:ascii="宋体" w:hAnsi="宋体"/>
          <w:color w:val="000000"/>
        </w:rPr>
        <w:t>运出受阻，胞内渗透压升高，导致细胞肿胀</w:t>
      </w:r>
    </w:p>
    <w:p w:rsidR="00876BE8" w:rsidRDefault="001359B5" w:rsidP="0022731D">
      <w:pPr>
        <w:spacing w:line="360" w:lineRule="auto"/>
        <w:textAlignment w:val="center"/>
        <w:rPr>
          <w:color w:val="000000"/>
        </w:rPr>
      </w:pPr>
      <w:r>
        <w:rPr>
          <w:color w:val="000000"/>
        </w:rPr>
        <w:t xml:space="preserve">C. </w:t>
      </w:r>
      <w:r>
        <w:rPr>
          <w:rFonts w:ascii="宋体" w:hAnsi="宋体"/>
          <w:color w:val="000000"/>
        </w:rPr>
        <w:t>再灌注后，</w:t>
      </w:r>
      <w:r>
        <w:rPr>
          <w:rFonts w:eastAsia="Times New Roman" w:cs="Times New Roman"/>
          <w:color w:val="000000"/>
        </w:rPr>
        <w:t>NADPH</w:t>
      </w:r>
      <w:r>
        <w:rPr>
          <w:rFonts w:ascii="宋体" w:hAnsi="宋体"/>
          <w:color w:val="000000"/>
        </w:rPr>
        <w:t>氧化酶催化产生的自由基以自由扩散方式进入细胞</w:t>
      </w:r>
    </w:p>
    <w:p w:rsidR="00876BE8" w:rsidRDefault="001359B5" w:rsidP="0022731D">
      <w:pPr>
        <w:spacing w:line="360" w:lineRule="auto"/>
        <w:textAlignment w:val="center"/>
        <w:rPr>
          <w:color w:val="000000"/>
        </w:rPr>
      </w:pPr>
      <w:r>
        <w:rPr>
          <w:color w:val="000000"/>
        </w:rPr>
        <w:t xml:space="preserve">D. </w:t>
      </w:r>
      <w:r>
        <w:rPr>
          <w:rFonts w:ascii="宋体" w:hAnsi="宋体"/>
          <w:color w:val="000000"/>
        </w:rPr>
        <w:t>再灌注后，细胞核内</w:t>
      </w:r>
      <w:r>
        <w:rPr>
          <w:rFonts w:eastAsia="Times New Roman" w:cs="Times New Roman"/>
          <w:color w:val="000000"/>
        </w:rPr>
        <w:t>DNA</w:t>
      </w:r>
      <w:r>
        <w:rPr>
          <w:rFonts w:ascii="宋体" w:hAnsi="宋体"/>
          <w:color w:val="000000"/>
        </w:rPr>
        <w:t>因与蛋白质紧密结合，不受自由基攻击破坏</w:t>
      </w:r>
    </w:p>
    <w:p w:rsidR="00876BE8" w:rsidRDefault="001359B5">
      <w:pPr>
        <w:spacing w:line="360" w:lineRule="auto"/>
        <w:jc w:val="left"/>
        <w:textAlignment w:val="center"/>
        <w:rPr>
          <w:color w:val="000000"/>
        </w:rPr>
      </w:pPr>
      <w:r>
        <w:rPr>
          <w:color w:val="000000"/>
        </w:rPr>
        <w:t xml:space="preserve">8. </w:t>
      </w:r>
      <w:r>
        <w:rPr>
          <w:rFonts w:ascii="宋体" w:hAnsi="宋体"/>
          <w:color w:val="000000"/>
        </w:rPr>
        <w:t>前列腺细胞中的</w:t>
      </w:r>
      <w:r>
        <w:rPr>
          <w:rFonts w:eastAsia="Times New Roman" w:cs="Times New Roman"/>
          <w:color w:val="000000"/>
        </w:rPr>
        <w:t>NOB1</w:t>
      </w:r>
      <w:r>
        <w:rPr>
          <w:rFonts w:ascii="宋体" w:hAnsi="宋体"/>
          <w:color w:val="000000"/>
        </w:rPr>
        <w:t>基因是原癌基因，其突变导致了细胞癌变。阿霉素处理后，前列腺癌细胞发生衰老和凋亡；</w:t>
      </w:r>
      <w:r>
        <w:rPr>
          <w:rFonts w:eastAsia="Times New Roman" w:cs="Times New Roman"/>
          <w:color w:val="000000"/>
        </w:rPr>
        <w:t>P27</w:t>
      </w:r>
      <w:r>
        <w:rPr>
          <w:rFonts w:ascii="宋体" w:hAnsi="宋体"/>
          <w:color w:val="000000"/>
        </w:rPr>
        <w:t>基因表达增加，</w:t>
      </w:r>
      <w:r>
        <w:rPr>
          <w:rFonts w:eastAsia="Times New Roman" w:cs="Times New Roman"/>
          <w:color w:val="000000"/>
        </w:rPr>
        <w:t>E2F1</w:t>
      </w:r>
      <w:r>
        <w:rPr>
          <w:rFonts w:ascii="宋体" w:hAnsi="宋体"/>
          <w:color w:val="000000"/>
        </w:rPr>
        <w:t>基因表达降低。下列分析合理的是</w:t>
      </w:r>
      <w:r>
        <w:rPr>
          <w:rFonts w:ascii="宋体" w:hAnsi="宋体"/>
          <w:color w:val="000000"/>
        </w:rPr>
        <w:t>（</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前列腺癌细胞因表面的糖蛋白增加，容易分散和转移</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前列腺癌细胞的衰老和凋亡是基因突变的结果</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衰老的癌细胞中</w:t>
      </w:r>
      <w:r>
        <w:rPr>
          <w:rFonts w:eastAsia="Times New Roman" w:cs="Times New Roman"/>
          <w:color w:val="000000"/>
        </w:rPr>
        <w:t>P27</w:t>
      </w:r>
      <w:r>
        <w:rPr>
          <w:rFonts w:ascii="宋体" w:hAnsi="宋体"/>
          <w:color w:val="000000"/>
        </w:rPr>
        <w:t>基因比</w:t>
      </w:r>
      <w:r>
        <w:rPr>
          <w:rFonts w:eastAsia="Times New Roman" w:cs="Times New Roman"/>
          <w:color w:val="000000"/>
        </w:rPr>
        <w:t>E2F1</w:t>
      </w:r>
      <w:r>
        <w:rPr>
          <w:rFonts w:ascii="宋体" w:hAnsi="宋体"/>
          <w:color w:val="000000"/>
        </w:rPr>
        <w:t>基因转录的</w:t>
      </w:r>
      <w:r>
        <w:rPr>
          <w:rFonts w:eastAsia="Times New Roman" w:cs="Times New Roman"/>
          <w:color w:val="000000"/>
        </w:rPr>
        <w:t>mRNA</w:t>
      </w:r>
      <w:r>
        <w:rPr>
          <w:rFonts w:ascii="宋体" w:hAnsi="宋体"/>
          <w:color w:val="000000"/>
        </w:rPr>
        <w:t>更多</w:t>
      </w:r>
    </w:p>
    <w:p w:rsidR="00876BE8" w:rsidRDefault="001359B5">
      <w:pPr>
        <w:spacing w:line="360" w:lineRule="auto"/>
        <w:jc w:val="left"/>
        <w:textAlignment w:val="center"/>
        <w:rPr>
          <w:color w:val="000000"/>
        </w:rPr>
      </w:pPr>
      <w:r>
        <w:rPr>
          <w:color w:val="000000"/>
        </w:rPr>
        <w:t xml:space="preserve">D. </w:t>
      </w:r>
      <w:r>
        <w:rPr>
          <w:rFonts w:eastAsia="Times New Roman" w:cs="Times New Roman"/>
          <w:color w:val="000000"/>
        </w:rPr>
        <w:t>NOB1</w:t>
      </w:r>
      <w:r>
        <w:rPr>
          <w:rFonts w:ascii="宋体" w:hAnsi="宋体"/>
          <w:color w:val="000000"/>
        </w:rPr>
        <w:t>基因突变后在前列腺癌细胞中会过量表达</w:t>
      </w:r>
    </w:p>
    <w:p w:rsidR="00876BE8" w:rsidRDefault="001359B5">
      <w:pPr>
        <w:spacing w:line="360" w:lineRule="auto"/>
        <w:jc w:val="left"/>
        <w:textAlignment w:val="center"/>
        <w:rPr>
          <w:color w:val="000000"/>
        </w:rPr>
      </w:pPr>
      <w:r>
        <w:rPr>
          <w:color w:val="000000"/>
        </w:rPr>
        <w:t xml:space="preserve">9. </w:t>
      </w:r>
      <w:r>
        <w:rPr>
          <w:rFonts w:ascii="宋体" w:hAnsi="宋体"/>
          <w:color w:val="000000"/>
        </w:rPr>
        <w:t>在观察洋葱根尖分生区组织细胞的有丝分裂实验中，某同学观察到</w:t>
      </w:r>
      <w:r>
        <w:rPr>
          <w:rFonts w:eastAsia="Times New Roman" w:cs="Times New Roman"/>
          <w:color w:val="000000"/>
        </w:rPr>
        <w:t>5</w:t>
      </w:r>
      <w:r>
        <w:rPr>
          <w:rFonts w:ascii="宋体" w:hAnsi="宋体"/>
          <w:color w:val="000000"/>
        </w:rPr>
        <w:t>个不同视野，每个视野中用箭头标</w:t>
      </w:r>
      <w:r>
        <w:rPr>
          <w:rFonts w:ascii="宋体" w:hAnsi="宋体"/>
          <w:color w:val="000000"/>
        </w:rPr>
        <w:lastRenderedPageBreak/>
        <w:t>示</w:t>
      </w:r>
      <w:r>
        <w:rPr>
          <w:rFonts w:eastAsia="Times New Roman" w:cs="Times New Roman"/>
          <w:color w:val="000000"/>
        </w:rPr>
        <w:t>1</w:t>
      </w:r>
      <w:r>
        <w:rPr>
          <w:rFonts w:ascii="宋体" w:hAnsi="宋体"/>
          <w:color w:val="000000"/>
        </w:rPr>
        <w:t>个细胞，分别用</w:t>
      </w:r>
      <w:r>
        <w:rPr>
          <w:rFonts w:ascii="宋体" w:hAnsi="宋体"/>
          <w:color w:val="000000"/>
        </w:rPr>
        <w:t>①</w:t>
      </w:r>
      <w:r>
        <w:rPr>
          <w:rFonts w:eastAsia="Times New Roman" w:cs="Times New Roman"/>
          <w:color w:val="000000"/>
        </w:rPr>
        <w:t>~</w:t>
      </w:r>
      <w:r>
        <w:rPr>
          <w:rFonts w:ascii="宋体" w:hAnsi="宋体"/>
          <w:color w:val="000000"/>
        </w:rPr>
        <w:t>⑤</w:t>
      </w:r>
      <w:r>
        <w:rPr>
          <w:rFonts w:ascii="宋体" w:hAnsi="宋体"/>
          <w:color w:val="000000"/>
        </w:rPr>
        <w:t>表示。下列叙述正确的是（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noProof/>
          <w:color w:val="000000"/>
        </w:rPr>
        <w:drawing>
          <wp:inline distT="0" distB="0" distL="0" distR="0">
            <wp:extent cx="5010150" cy="971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010150" cy="971550"/>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制片需取</w:t>
      </w:r>
      <w:r>
        <w:rPr>
          <w:rFonts w:eastAsia="Times New Roman" w:cs="Times New Roman"/>
          <w:color w:val="000000"/>
        </w:rPr>
        <w:t>2~3 cm</w:t>
      </w:r>
      <w:r>
        <w:rPr>
          <w:rFonts w:ascii="宋体" w:hAnsi="宋体"/>
          <w:color w:val="000000"/>
        </w:rPr>
        <w:t>的洋葱根尖，依次进行解离、染色和漂洗处理</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在低倍镜下找到分生区细胞后，用手指推转物镜切换到高倍镜</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将图中的细胞按照分裂顺序排序，依次是</w:t>
      </w:r>
      <w:r>
        <w:rPr>
          <w:rFonts w:ascii="宋体" w:hAnsi="宋体"/>
          <w:color w:val="000000"/>
        </w:rPr>
        <w:t>④</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⑤</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①</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若将洋葱冷藏培养</w:t>
      </w:r>
      <w:r>
        <w:rPr>
          <w:rFonts w:eastAsia="Times New Roman" w:cs="Times New Roman"/>
          <w:color w:val="000000"/>
        </w:rPr>
        <w:t>48∼72 h</w:t>
      </w:r>
      <w:r>
        <w:rPr>
          <w:rFonts w:ascii="宋体" w:hAnsi="宋体"/>
          <w:color w:val="000000"/>
        </w:rPr>
        <w:t>，视野中大多数细胞染色体数目加倍</w:t>
      </w:r>
    </w:p>
    <w:p w:rsidR="00876BE8" w:rsidRDefault="001359B5" w:rsidP="0022731D">
      <w:pPr>
        <w:spacing w:line="360" w:lineRule="auto"/>
        <w:textAlignment w:val="center"/>
        <w:rPr>
          <w:color w:val="000000"/>
        </w:rPr>
      </w:pPr>
      <w:r>
        <w:rPr>
          <w:color w:val="000000"/>
        </w:rPr>
        <w:t xml:space="preserve">10. </w:t>
      </w:r>
      <w:r>
        <w:rPr>
          <w:rFonts w:ascii="宋体" w:hAnsi="宋体"/>
          <w:color w:val="000000"/>
        </w:rPr>
        <w:t>四川主产的浓香型白酒畅销全国。其发酵用的酒曲富含霉菌、酵母菌、细菌等微生物。从酒曲中分离纯化的某些酵母菌可利用其产生的乙醇合成低水溶性的乙酸乙酯，催化该反应的酶也能催化酯分解。下列叙述正确的是（</w:t>
      </w:r>
      <w:r>
        <w:rPr>
          <w:rFonts w:ascii="宋体" w:hAnsi="宋体"/>
          <w:color w:val="000000"/>
        </w:rPr>
        <w:t xml:space="preserve">     </w:t>
      </w:r>
      <w:r>
        <w:rPr>
          <w:rFonts w:ascii="宋体" w:hAnsi="宋体"/>
          <w:color w:val="000000"/>
        </w:rPr>
        <w:t>）</w:t>
      </w:r>
    </w:p>
    <w:p w:rsidR="00876BE8" w:rsidRDefault="001359B5" w:rsidP="0022731D">
      <w:pPr>
        <w:spacing w:line="360" w:lineRule="auto"/>
        <w:textAlignment w:val="center"/>
        <w:rPr>
          <w:color w:val="000000"/>
        </w:rPr>
      </w:pPr>
      <w:r>
        <w:rPr>
          <w:color w:val="000000"/>
        </w:rPr>
        <w:t xml:space="preserve">A. </w:t>
      </w:r>
      <w:r>
        <w:rPr>
          <w:rFonts w:ascii="宋体" w:hAnsi="宋体"/>
          <w:color w:val="000000"/>
        </w:rPr>
        <w:t>向培养基中加入青霉素，可有效抑制细菌和霉菌的生长</w:t>
      </w:r>
    </w:p>
    <w:p w:rsidR="00876BE8" w:rsidRDefault="001359B5" w:rsidP="0022731D">
      <w:pPr>
        <w:spacing w:line="360" w:lineRule="auto"/>
        <w:textAlignment w:val="center"/>
        <w:rPr>
          <w:color w:val="000000"/>
        </w:rPr>
      </w:pPr>
      <w:r>
        <w:rPr>
          <w:color w:val="000000"/>
        </w:rPr>
        <w:t xml:space="preserve">B. </w:t>
      </w:r>
      <w:r>
        <w:rPr>
          <w:rFonts w:ascii="宋体" w:hAnsi="宋体"/>
          <w:color w:val="000000"/>
        </w:rPr>
        <w:t>向培养基中添加乙酸乙酯，可根据透明圈筛选产酯酵</w:t>
      </w:r>
      <w:r>
        <w:rPr>
          <w:rFonts w:ascii="宋体" w:hAnsi="宋体"/>
          <w:color w:val="000000"/>
        </w:rPr>
        <w:t>母</w:t>
      </w:r>
    </w:p>
    <w:p w:rsidR="00876BE8" w:rsidRDefault="001359B5" w:rsidP="0022731D">
      <w:pPr>
        <w:spacing w:line="360" w:lineRule="auto"/>
        <w:textAlignment w:val="center"/>
        <w:rPr>
          <w:color w:val="000000"/>
        </w:rPr>
      </w:pPr>
      <w:r>
        <w:rPr>
          <w:color w:val="000000"/>
        </w:rPr>
        <w:t xml:space="preserve">C. </w:t>
      </w:r>
      <w:r>
        <w:rPr>
          <w:rFonts w:ascii="宋体" w:hAnsi="宋体"/>
          <w:color w:val="000000"/>
        </w:rPr>
        <w:t>酵母菌被破碎处理成匀浆后，不能催化乙酸乙酯的合成</w:t>
      </w:r>
    </w:p>
    <w:p w:rsidR="00876BE8" w:rsidRDefault="001359B5" w:rsidP="0022731D">
      <w:pPr>
        <w:spacing w:line="360" w:lineRule="auto"/>
        <w:textAlignment w:val="center"/>
        <w:rPr>
          <w:color w:val="000000"/>
        </w:rPr>
      </w:pPr>
      <w:r>
        <w:rPr>
          <w:color w:val="000000"/>
        </w:rPr>
        <w:t xml:space="preserve">D. </w:t>
      </w:r>
      <w:r>
        <w:rPr>
          <w:rFonts w:ascii="宋体" w:hAnsi="宋体"/>
          <w:color w:val="000000"/>
        </w:rPr>
        <w:t>与无氧相比，有氧条件培养酵母菌能产生更多乙酸乙酯</w:t>
      </w:r>
    </w:p>
    <w:p w:rsidR="00876BE8" w:rsidRDefault="001359B5" w:rsidP="0022731D">
      <w:pPr>
        <w:spacing w:line="360" w:lineRule="auto"/>
        <w:textAlignment w:val="center"/>
        <w:rPr>
          <w:color w:val="000000"/>
        </w:rPr>
      </w:pPr>
      <w:r>
        <w:rPr>
          <w:color w:val="000000"/>
        </w:rPr>
        <w:t xml:space="preserve">11. </w:t>
      </w:r>
      <w:r>
        <w:rPr>
          <w:rFonts w:ascii="宋体" w:hAnsi="宋体"/>
          <w:color w:val="000000"/>
        </w:rPr>
        <w:t>鼠兔和牦牛是青藏高原重要的草食动物，分析粪便中叶绿体</w:t>
      </w:r>
      <w:r>
        <w:rPr>
          <w:rFonts w:eastAsia="Times New Roman" w:cs="Times New Roman"/>
          <w:color w:val="000000"/>
        </w:rPr>
        <w:t>rbcL</w:t>
      </w:r>
      <w:r>
        <w:rPr>
          <w:rFonts w:ascii="宋体" w:hAnsi="宋体"/>
          <w:color w:val="000000"/>
        </w:rPr>
        <w:t>基因序列可判定它们的食物组成。不同牦牛放牧强度下，两者的食物重叠度指数和牦牛食物中优势禾草占比如图。下列叙述正确的是（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noProof/>
          <w:color w:val="000000"/>
        </w:rPr>
        <w:drawing>
          <wp:inline distT="0" distB="0" distL="0" distR="0">
            <wp:extent cx="5238750" cy="2470579"/>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5238750" cy="2470579"/>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牦牛与鼠兔食物种类的判定利用了染色体上遗传信息的特异性</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放牧强度在</w:t>
      </w:r>
      <w:r>
        <w:rPr>
          <w:rFonts w:eastAsia="Times New Roman" w:cs="Times New Roman"/>
          <w:color w:val="000000"/>
        </w:rPr>
        <w:t>a∼b</w:t>
      </w:r>
      <w:r>
        <w:rPr>
          <w:rFonts w:ascii="宋体" w:hAnsi="宋体"/>
          <w:color w:val="000000"/>
        </w:rPr>
        <w:t>时，鼠兔食物中优势禾草的占比随放牧强度增大而降低</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放牧强度为</w:t>
      </w:r>
      <w:r>
        <w:rPr>
          <w:rFonts w:eastAsia="Times New Roman" w:cs="Times New Roman"/>
          <w:color w:val="000000"/>
        </w:rPr>
        <w:t>a</w:t>
      </w:r>
      <w:r>
        <w:rPr>
          <w:rFonts w:ascii="宋体" w:hAnsi="宋体"/>
          <w:color w:val="000000"/>
        </w:rPr>
        <w:t>时，牦牛与鼠兔的食物重叠度高，二者竞争激烈</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放牧强度高于</w:t>
      </w:r>
      <w:r>
        <w:rPr>
          <w:rFonts w:eastAsia="Times New Roman" w:cs="Times New Roman"/>
          <w:color w:val="000000"/>
        </w:rPr>
        <w:t>b</w:t>
      </w:r>
      <w:r>
        <w:rPr>
          <w:rFonts w:ascii="宋体" w:hAnsi="宋体"/>
          <w:color w:val="000000"/>
        </w:rPr>
        <w:t>时，牦牛与鼠兔食物生态位分化程度随放牧强度增大而升高</w:t>
      </w:r>
    </w:p>
    <w:p w:rsidR="00876BE8" w:rsidRDefault="001359B5">
      <w:pPr>
        <w:spacing w:line="360" w:lineRule="auto"/>
        <w:jc w:val="left"/>
        <w:textAlignment w:val="center"/>
        <w:rPr>
          <w:color w:val="000000"/>
        </w:rPr>
      </w:pPr>
      <w:r>
        <w:rPr>
          <w:color w:val="000000"/>
        </w:rPr>
        <w:t xml:space="preserve">12. </w:t>
      </w:r>
      <w:r>
        <w:rPr>
          <w:rFonts w:ascii="宋体" w:hAnsi="宋体"/>
          <w:color w:val="000000"/>
        </w:rPr>
        <w:t>控制猫毛色的</w:t>
      </w:r>
      <w:r>
        <w:rPr>
          <w:rFonts w:eastAsia="Times New Roman" w:cs="Times New Roman"/>
          <w:color w:val="000000"/>
        </w:rPr>
        <w:t>w</w:t>
      </w:r>
      <w:r>
        <w:rPr>
          <w:rFonts w:ascii="宋体" w:hAnsi="宋体"/>
          <w:color w:val="000000"/>
        </w:rPr>
        <w:t>基因中插入不同长度</w:t>
      </w:r>
      <w:r>
        <w:rPr>
          <w:rFonts w:eastAsia="Times New Roman" w:cs="Times New Roman"/>
          <w:color w:val="000000"/>
        </w:rPr>
        <w:t>DNA</w:t>
      </w:r>
      <w:r>
        <w:rPr>
          <w:rFonts w:ascii="宋体" w:hAnsi="宋体"/>
          <w:color w:val="000000"/>
        </w:rPr>
        <w:t>片段形成两个新的等位基因，导致猫出现三种毛色。用不</w:t>
      </w:r>
      <w:r>
        <w:rPr>
          <w:rFonts w:ascii="宋体" w:hAnsi="宋体"/>
          <w:color w:val="000000"/>
        </w:rPr>
        <w:lastRenderedPageBreak/>
        <w:t>同毛色的猫进行杂交实验，提取</w:t>
      </w:r>
      <w:r>
        <w:rPr>
          <w:rFonts w:ascii="宋体" w:hAnsi="宋体"/>
          <w:color w:val="000000"/>
        </w:rPr>
        <w:t>Ⅱ</w:t>
      </w:r>
      <w:r>
        <w:rPr>
          <w:color w:val="000000"/>
          <w:vertAlign w:val="subscript"/>
        </w:rPr>
        <w:t>1</w:t>
      </w:r>
      <w:r>
        <w:rPr>
          <w:rFonts w:eastAsia="Times New Roman" w:cs="Times New Roman"/>
          <w:color w:val="000000"/>
        </w:rPr>
        <w:t>∼</w:t>
      </w:r>
      <w:r>
        <w:rPr>
          <w:rFonts w:ascii="宋体" w:hAnsi="宋体"/>
          <w:color w:val="000000"/>
        </w:rPr>
        <w:t>Ⅱ</w:t>
      </w:r>
      <w:r>
        <w:rPr>
          <w:color w:val="000000"/>
          <w:vertAlign w:val="subscript"/>
        </w:rPr>
        <w:t>4</w:t>
      </w:r>
      <w:r>
        <w:rPr>
          <w:rFonts w:ascii="宋体" w:hAnsi="宋体"/>
          <w:color w:val="000000"/>
        </w:rPr>
        <w:t>的</w:t>
      </w:r>
      <w:r>
        <w:rPr>
          <w:rFonts w:eastAsia="Times New Roman" w:cs="Times New Roman"/>
          <w:color w:val="000000"/>
        </w:rPr>
        <w:t>DNA</w:t>
      </w:r>
      <w:r>
        <w:rPr>
          <w:rFonts w:ascii="宋体" w:hAnsi="宋体"/>
          <w:color w:val="000000"/>
        </w:rPr>
        <w:t>，分别对插入片段进行扩增和电泳，相关信息如图。下列推断正确的是（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noProof/>
          <w:color w:val="000000"/>
        </w:rPr>
        <w:drawing>
          <wp:inline distT="0" distB="0" distL="0" distR="0">
            <wp:extent cx="3619500" cy="2095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3619500" cy="2095500"/>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eastAsia="Times New Roman" w:cs="Times New Roman"/>
          <w:color w:val="000000"/>
        </w:rPr>
        <w:t>w</w:t>
      </w:r>
      <w:r>
        <w:rPr>
          <w:rFonts w:ascii="宋体" w:hAnsi="宋体"/>
          <w:color w:val="000000"/>
        </w:rPr>
        <w:t>基因位于</w:t>
      </w:r>
      <w:r>
        <w:rPr>
          <w:rFonts w:eastAsia="Times New Roman" w:cs="Times New Roman"/>
          <w:color w:val="000000"/>
        </w:rPr>
        <w:t>X</w:t>
      </w:r>
      <w:r>
        <w:rPr>
          <w:rFonts w:ascii="宋体" w:hAnsi="宋体"/>
          <w:color w:val="000000"/>
        </w:rPr>
        <w:t>染色体上</w:t>
      </w:r>
    </w:p>
    <w:p w:rsidR="00876BE8" w:rsidRDefault="001359B5">
      <w:pPr>
        <w:spacing w:line="360" w:lineRule="auto"/>
        <w:jc w:val="left"/>
        <w:textAlignment w:val="center"/>
        <w:rPr>
          <w:color w:val="000000"/>
        </w:rPr>
      </w:pPr>
      <w:r>
        <w:rPr>
          <w:color w:val="000000"/>
        </w:rPr>
        <w:t xml:space="preserve">B. </w:t>
      </w:r>
      <w:r>
        <w:rPr>
          <w:rFonts w:eastAsia="Times New Roman" w:cs="Times New Roman"/>
          <w:color w:val="000000"/>
        </w:rPr>
        <w:t>w</w:t>
      </w:r>
      <w:r>
        <w:rPr>
          <w:color w:val="000000"/>
          <w:vertAlign w:val="subscript"/>
        </w:rPr>
        <w:t>1</w:t>
      </w:r>
      <w:r>
        <w:rPr>
          <w:rFonts w:ascii="宋体" w:hAnsi="宋体"/>
          <w:color w:val="000000"/>
        </w:rPr>
        <w:t>基因对</w:t>
      </w:r>
      <w:r>
        <w:rPr>
          <w:rFonts w:eastAsia="Times New Roman" w:cs="Times New Roman"/>
          <w:color w:val="000000"/>
        </w:rPr>
        <w:t>w</w:t>
      </w:r>
      <w:r>
        <w:rPr>
          <w:color w:val="000000"/>
          <w:vertAlign w:val="subscript"/>
        </w:rPr>
        <w:t>2</w:t>
      </w:r>
      <w:r>
        <w:rPr>
          <w:rFonts w:ascii="宋体" w:hAnsi="宋体"/>
          <w:color w:val="000000"/>
        </w:rPr>
        <w:t>基因为隐性</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Ⅱ</w:t>
      </w:r>
      <w:r>
        <w:rPr>
          <w:color w:val="000000"/>
          <w:vertAlign w:val="subscript"/>
        </w:rPr>
        <w:t>2</w:t>
      </w:r>
      <w:r>
        <w:rPr>
          <w:rFonts w:ascii="宋体" w:hAnsi="宋体"/>
          <w:color w:val="000000"/>
        </w:rPr>
        <w:t>与</w:t>
      </w:r>
      <w:r>
        <w:rPr>
          <w:rFonts w:ascii="宋体" w:hAnsi="宋体"/>
          <w:color w:val="000000"/>
        </w:rPr>
        <w:t>Ⅰ</w:t>
      </w:r>
      <w:r>
        <w:rPr>
          <w:color w:val="000000"/>
          <w:vertAlign w:val="subscript"/>
        </w:rPr>
        <w:t>2</w:t>
      </w:r>
      <w:r>
        <w:rPr>
          <w:rFonts w:ascii="宋体" w:hAnsi="宋体"/>
          <w:color w:val="000000"/>
        </w:rPr>
        <w:t>基因型相同的概率为</w:t>
      </w:r>
      <w:r>
        <w:rPr>
          <w:rFonts w:eastAsia="Times New Roman" w:cs="Times New Roman"/>
          <w:color w:val="000000"/>
        </w:rPr>
        <w:t>1/2</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若</w:t>
      </w:r>
      <w:r>
        <w:rPr>
          <w:rFonts w:ascii="宋体" w:hAnsi="宋体"/>
          <w:color w:val="000000"/>
        </w:rPr>
        <w:t>Ⅱ</w:t>
      </w:r>
      <w:r>
        <w:rPr>
          <w:color w:val="000000"/>
          <w:vertAlign w:val="subscript"/>
        </w:rPr>
        <w:t>2</w:t>
      </w:r>
      <w:r>
        <w:rPr>
          <w:rFonts w:ascii="宋体" w:hAnsi="宋体"/>
          <w:color w:val="000000"/>
        </w:rPr>
        <w:t>与</w:t>
      </w:r>
      <w:r>
        <w:rPr>
          <w:rFonts w:ascii="宋体" w:hAnsi="宋体"/>
          <w:color w:val="000000"/>
        </w:rPr>
        <w:t>Ⅱ</w:t>
      </w:r>
      <w:r>
        <w:rPr>
          <w:color w:val="000000"/>
          <w:vertAlign w:val="subscript"/>
        </w:rPr>
        <w:t>3</w:t>
      </w:r>
      <w:r>
        <w:rPr>
          <w:rFonts w:ascii="宋体" w:hAnsi="宋体"/>
          <w:color w:val="000000"/>
        </w:rPr>
        <w:t>交配，生出棕色猫的概率为</w:t>
      </w:r>
      <w:r>
        <w:rPr>
          <w:rFonts w:eastAsia="Times New Roman" w:cs="Times New Roman"/>
          <w:color w:val="000000"/>
        </w:rPr>
        <w:t>1/4</w:t>
      </w:r>
    </w:p>
    <w:p w:rsidR="00876BE8" w:rsidRDefault="001359B5">
      <w:pPr>
        <w:spacing w:line="360" w:lineRule="auto"/>
        <w:jc w:val="left"/>
        <w:textAlignment w:val="center"/>
        <w:rPr>
          <w:color w:val="000000"/>
        </w:rPr>
      </w:pPr>
      <w:r>
        <w:rPr>
          <w:color w:val="000000"/>
        </w:rPr>
        <w:t xml:space="preserve">13. </w:t>
      </w:r>
      <w:r>
        <w:rPr>
          <w:rFonts w:ascii="宋体" w:hAnsi="宋体"/>
          <w:color w:val="000000"/>
        </w:rPr>
        <w:t>番茄红素含量是评价番茄果实成熟的关键指标，</w:t>
      </w:r>
      <w:r>
        <w:rPr>
          <w:rFonts w:eastAsia="Times New Roman" w:cs="Times New Roman"/>
          <w:color w:val="000000"/>
        </w:rPr>
        <w:t>PSY</w:t>
      </w:r>
      <w:r>
        <w:rPr>
          <w:rFonts w:ascii="宋体" w:hAnsi="宋体"/>
          <w:color w:val="000000"/>
        </w:rPr>
        <w:t>是其合成的关键酶。</w:t>
      </w:r>
      <w:r>
        <w:rPr>
          <w:rFonts w:eastAsia="Times New Roman" w:cs="Times New Roman"/>
          <w:color w:val="000000"/>
        </w:rPr>
        <w:t>PIF</w:t>
      </w:r>
      <w:r>
        <w:rPr>
          <w:rFonts w:ascii="宋体" w:hAnsi="宋体"/>
          <w:color w:val="000000"/>
        </w:rPr>
        <w:t>因子在黑暗中积累，光照下因与光敏色素结合而被诱导降解。光照下茉莉酸通过诱导</w:t>
      </w:r>
      <w:r>
        <w:rPr>
          <w:rFonts w:eastAsia="Times New Roman" w:cs="Times New Roman"/>
          <w:color w:val="000000"/>
        </w:rPr>
        <w:t>MYC</w:t>
      </w:r>
      <w:r>
        <w:rPr>
          <w:rFonts w:ascii="宋体" w:hAnsi="宋体"/>
          <w:color w:val="000000"/>
        </w:rPr>
        <w:t>积累抑制</w:t>
      </w:r>
      <w:r>
        <w:rPr>
          <w:rFonts w:eastAsia="Times New Roman" w:cs="Times New Roman"/>
          <w:color w:val="000000"/>
        </w:rPr>
        <w:t>PIF</w:t>
      </w:r>
      <w:r>
        <w:rPr>
          <w:rFonts w:ascii="宋体" w:hAnsi="宋体"/>
          <w:color w:val="000000"/>
        </w:rPr>
        <w:t>基因表达，解除对</w:t>
      </w:r>
      <w:r>
        <w:rPr>
          <w:rFonts w:eastAsia="Times New Roman" w:cs="Times New Roman"/>
          <w:color w:val="000000"/>
        </w:rPr>
        <w:t>PSY</w:t>
      </w:r>
      <w:r>
        <w:rPr>
          <w:rFonts w:ascii="宋体" w:hAnsi="宋体"/>
          <w:color w:val="000000"/>
        </w:rPr>
        <w:t>基因转录的抑制。黑暗下茉莉酸诱导</w:t>
      </w:r>
      <w:r>
        <w:rPr>
          <w:rFonts w:eastAsia="Times New Roman" w:cs="Times New Roman"/>
          <w:color w:val="000000"/>
        </w:rPr>
        <w:t>NATA</w:t>
      </w:r>
      <w:r>
        <w:rPr>
          <w:rFonts w:ascii="宋体" w:hAnsi="宋体"/>
          <w:color w:val="000000"/>
        </w:rPr>
        <w:t>积累，使</w:t>
      </w:r>
      <w:r>
        <w:rPr>
          <w:rFonts w:eastAsia="Times New Roman" w:cs="Times New Roman"/>
          <w:color w:val="000000"/>
        </w:rPr>
        <w:t>PIF</w:t>
      </w:r>
      <w:r>
        <w:rPr>
          <w:rFonts w:ascii="宋体" w:hAnsi="宋体"/>
          <w:color w:val="000000"/>
        </w:rPr>
        <w:t>乙酰化后活性增强。下列叙述错误的是（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光照下光敏色素被激活，可使</w:t>
      </w:r>
      <w:r>
        <w:rPr>
          <w:rFonts w:eastAsia="Times New Roman" w:cs="Times New Roman"/>
          <w:color w:val="000000"/>
        </w:rPr>
        <w:t>PSY</w:t>
      </w:r>
      <w:r>
        <w:rPr>
          <w:rFonts w:ascii="宋体" w:hAnsi="宋体"/>
          <w:color w:val="000000"/>
        </w:rPr>
        <w:t>基因表达量增加</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敲除</w:t>
      </w:r>
      <w:r>
        <w:rPr>
          <w:rFonts w:eastAsia="Times New Roman" w:cs="Times New Roman"/>
          <w:color w:val="000000"/>
        </w:rPr>
        <w:t>PIF</w:t>
      </w:r>
      <w:r>
        <w:rPr>
          <w:rFonts w:ascii="宋体" w:hAnsi="宋体"/>
          <w:color w:val="000000"/>
        </w:rPr>
        <w:t>基因可以促进果实中番茄红素的合成</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敲除</w:t>
      </w:r>
      <w:r>
        <w:rPr>
          <w:rFonts w:eastAsia="Times New Roman" w:cs="Times New Roman"/>
          <w:color w:val="000000"/>
        </w:rPr>
        <w:t>NATA</w:t>
      </w:r>
      <w:r>
        <w:rPr>
          <w:rFonts w:ascii="宋体" w:hAnsi="宋体"/>
          <w:color w:val="000000"/>
        </w:rPr>
        <w:t>基因可延缓果实成熟，有利于番茄果实存储和运输</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茉莉酸可用于促进番茄红素合成，也可用于延缓番茄</w:t>
      </w:r>
      <w:r>
        <w:rPr>
          <w:rFonts w:ascii="宋体" w:hAnsi="宋体"/>
          <w:color w:val="000000"/>
        </w:rPr>
        <w:t>果实成熟</w:t>
      </w:r>
    </w:p>
    <w:p w:rsidR="00876BE8" w:rsidRDefault="001359B5">
      <w:pPr>
        <w:spacing w:line="360" w:lineRule="auto"/>
        <w:jc w:val="left"/>
        <w:textAlignment w:val="center"/>
        <w:rPr>
          <w:color w:val="000000"/>
        </w:rPr>
      </w:pPr>
      <w:r>
        <w:rPr>
          <w:color w:val="000000"/>
        </w:rPr>
        <w:t xml:space="preserve">14. </w:t>
      </w:r>
      <w:r>
        <w:rPr>
          <w:rFonts w:ascii="宋体" w:hAnsi="宋体"/>
          <w:color w:val="000000"/>
        </w:rPr>
        <w:t>瘦素是由脂肪细胞分泌的激素，禁食后其分泌减少。皮质醇是由肾上腺皮质分泌的升高血糖的激素，主要受下丘脑</w:t>
      </w:r>
      <w:r>
        <w:rPr>
          <w:rFonts w:eastAsia="Times New Roman" w:cs="Times New Roman"/>
          <w:color w:val="000000"/>
        </w:rPr>
        <w:t>—</w:t>
      </w:r>
      <w:r>
        <w:rPr>
          <w:rFonts w:ascii="宋体" w:hAnsi="宋体"/>
          <w:color w:val="000000"/>
        </w:rPr>
        <w:t>腺垂体</w:t>
      </w:r>
      <w:r>
        <w:rPr>
          <w:rFonts w:eastAsia="Times New Roman" w:cs="Times New Roman"/>
          <w:color w:val="000000"/>
        </w:rPr>
        <w:t>—</w:t>
      </w:r>
      <w:r>
        <w:rPr>
          <w:rFonts w:ascii="宋体" w:hAnsi="宋体"/>
          <w:color w:val="000000"/>
        </w:rPr>
        <w:t>肾上腺皮质（</w:t>
      </w:r>
      <w:r>
        <w:rPr>
          <w:rFonts w:eastAsia="Times New Roman" w:cs="Times New Roman"/>
          <w:color w:val="000000"/>
        </w:rPr>
        <w:t>HPA</w:t>
      </w:r>
      <w:r>
        <w:rPr>
          <w:rFonts w:ascii="宋体" w:hAnsi="宋体"/>
          <w:color w:val="000000"/>
        </w:rPr>
        <w:t>）轴调节。有人研究了禁食条件下瘦素对小鼠血糖水平的影响，结果如图。下列推断合理的是（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noProof/>
          <w:color w:val="000000"/>
        </w:rPr>
        <w:lastRenderedPageBreak/>
        <w:drawing>
          <wp:inline distT="0" distB="0" distL="0" distR="0">
            <wp:extent cx="5238750" cy="2681976"/>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5238750" cy="2681976"/>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eastAsia="Times New Roman" w:cs="Times New Roman"/>
          <w:color w:val="000000"/>
        </w:rPr>
        <w:t>HPA</w:t>
      </w:r>
      <w:r>
        <w:rPr>
          <w:rFonts w:ascii="宋体" w:hAnsi="宋体"/>
          <w:color w:val="000000"/>
        </w:rPr>
        <w:t>轴活动存在分级和反馈调节，增强该轴活动可降低血糖</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可通过向饥饿小鼠注射瘦素，来维持小鼠的正常血糖水平</w:t>
      </w:r>
    </w:p>
    <w:p w:rsidR="00876BE8" w:rsidRDefault="001359B5">
      <w:pPr>
        <w:spacing w:line="360" w:lineRule="auto"/>
        <w:jc w:val="left"/>
        <w:textAlignment w:val="center"/>
        <w:rPr>
          <w:color w:val="000000"/>
        </w:rPr>
      </w:pPr>
      <w:r>
        <w:rPr>
          <w:color w:val="000000"/>
        </w:rPr>
        <w:t xml:space="preserve">C. </w:t>
      </w:r>
      <w:r>
        <w:rPr>
          <w:rFonts w:eastAsia="Times New Roman" w:cs="Times New Roman"/>
          <w:color w:val="000000"/>
        </w:rPr>
        <w:t>POMC</w:t>
      </w:r>
      <w:r>
        <w:rPr>
          <w:rFonts w:ascii="宋体" w:hAnsi="宋体"/>
          <w:color w:val="000000"/>
        </w:rPr>
        <w:t>神经元受到瘦素的调节后，增强</w:t>
      </w:r>
      <w:r>
        <w:rPr>
          <w:rFonts w:eastAsia="Times New Roman" w:cs="Times New Roman"/>
          <w:color w:val="000000"/>
        </w:rPr>
        <w:t>HPA</w:t>
      </w:r>
      <w:r>
        <w:rPr>
          <w:rFonts w:ascii="宋体" w:hAnsi="宋体"/>
          <w:color w:val="000000"/>
        </w:rPr>
        <w:t>轴的活动</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瘦素与</w:t>
      </w:r>
      <w:r>
        <w:rPr>
          <w:rFonts w:eastAsia="Times New Roman" w:cs="Times New Roman"/>
          <w:color w:val="000000"/>
        </w:rPr>
        <w:t>POMC</w:t>
      </w:r>
      <w:r>
        <w:rPr>
          <w:rFonts w:ascii="宋体" w:hAnsi="宋体"/>
          <w:color w:val="000000"/>
        </w:rPr>
        <w:t>神经元上相应受体结合，抑制瘦素分泌</w:t>
      </w:r>
    </w:p>
    <w:p w:rsidR="00876BE8" w:rsidRDefault="001359B5">
      <w:pPr>
        <w:spacing w:line="360" w:lineRule="auto"/>
        <w:jc w:val="left"/>
        <w:textAlignment w:val="center"/>
        <w:rPr>
          <w:color w:val="000000"/>
        </w:rPr>
      </w:pPr>
      <w:r>
        <w:rPr>
          <w:color w:val="000000"/>
        </w:rPr>
        <w:t xml:space="preserve">15. </w:t>
      </w:r>
      <w:r>
        <w:rPr>
          <w:rFonts w:ascii="宋体" w:hAnsi="宋体"/>
          <w:color w:val="000000"/>
        </w:rPr>
        <w:t>某种鱼在初次性成熟后均为雌性，继续生长到一定大小后转变为雄性。雄鱼之间会争夺领地，体型越大繁殖成功率越高。有人研究了</w:t>
      </w:r>
      <w:r>
        <w:rPr>
          <w:rFonts w:eastAsia="Times New Roman" w:cs="Times New Roman"/>
          <w:color w:val="000000"/>
        </w:rPr>
        <w:t>3</w:t>
      </w:r>
      <w:r>
        <w:rPr>
          <w:rFonts w:ascii="宋体" w:hAnsi="宋体"/>
          <w:color w:val="000000"/>
        </w:rPr>
        <w:t>个不同生境的鱼群在不同捕获压力下，</w:t>
      </w:r>
      <w:r>
        <w:rPr>
          <w:rFonts w:eastAsia="Times New Roman" w:cs="Times New Roman"/>
          <w:color w:val="000000"/>
        </w:rPr>
        <w:t>t</w:t>
      </w:r>
      <w:r>
        <w:rPr>
          <w:color w:val="000000"/>
          <w:vertAlign w:val="subscript"/>
        </w:rPr>
        <w:t>1</w:t>
      </w:r>
      <w:r>
        <w:rPr>
          <w:rFonts w:ascii="宋体" w:hAnsi="宋体"/>
          <w:color w:val="000000"/>
        </w:rPr>
        <w:t>到</w:t>
      </w:r>
      <w:r>
        <w:rPr>
          <w:rFonts w:eastAsia="Times New Roman" w:cs="Times New Roman"/>
          <w:color w:val="000000"/>
        </w:rPr>
        <w:t>t</w:t>
      </w:r>
      <w:r>
        <w:rPr>
          <w:color w:val="000000"/>
          <w:vertAlign w:val="subscript"/>
        </w:rPr>
        <w:t>2</w:t>
      </w:r>
      <w:r>
        <w:rPr>
          <w:rFonts w:ascii="宋体" w:hAnsi="宋体"/>
          <w:color w:val="000000"/>
        </w:rPr>
        <w:t>这</w:t>
      </w:r>
      <w:r>
        <w:rPr>
          <w:rFonts w:eastAsia="Times New Roman" w:cs="Times New Roman"/>
          <w:color w:val="000000"/>
        </w:rPr>
        <w:t>30</w:t>
      </w:r>
      <w:r>
        <w:rPr>
          <w:rFonts w:ascii="宋体" w:hAnsi="宋体"/>
          <w:color w:val="000000"/>
        </w:rPr>
        <w:t>年间的变化（</w:t>
      </w:r>
      <w:r>
        <w:rPr>
          <w:rFonts w:eastAsia="Times New Roman" w:cs="Times New Roman"/>
          <w:color w:val="000000"/>
        </w:rPr>
        <w:t>t</w:t>
      </w:r>
      <w:r>
        <w:rPr>
          <w:color w:val="000000"/>
          <w:vertAlign w:val="subscript"/>
        </w:rPr>
        <w:t>1</w:t>
      </w:r>
      <w:r>
        <w:rPr>
          <w:rFonts w:ascii="宋体" w:hAnsi="宋体"/>
          <w:color w:val="000000"/>
        </w:rPr>
        <w:t>及之前未受人为干扰），结果如图。下列推断不合理的是（</w:t>
      </w:r>
      <w:r>
        <w:rPr>
          <w:rFonts w:ascii="宋体" w:hAnsi="宋体"/>
          <w:color w:val="000000"/>
        </w:rPr>
        <w:t xml:space="preserve">     </w:t>
      </w:r>
      <w:r>
        <w:rPr>
          <w:rFonts w:ascii="宋体" w:hAnsi="宋体"/>
          <w:color w:val="000000"/>
        </w:rPr>
        <w:t>）</w:t>
      </w:r>
    </w:p>
    <w:p w:rsidR="00876BE8" w:rsidRDefault="001359B5">
      <w:pPr>
        <w:spacing w:line="360" w:lineRule="auto"/>
        <w:jc w:val="left"/>
        <w:textAlignment w:val="center"/>
        <w:rPr>
          <w:color w:val="000000"/>
        </w:rPr>
      </w:pPr>
      <w:r>
        <w:rPr>
          <w:noProof/>
          <w:color w:val="000000"/>
        </w:rPr>
        <w:drawing>
          <wp:inline distT="0" distB="0" distL="0" distR="0">
            <wp:extent cx="3533775" cy="1647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3533775" cy="1647825"/>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 xml:space="preserve">A. </w:t>
      </w:r>
      <w:r>
        <w:rPr>
          <w:rFonts w:ascii="宋体" w:hAnsi="宋体"/>
          <w:color w:val="000000"/>
        </w:rPr>
        <w:t>与</w:t>
      </w:r>
      <w:r>
        <w:rPr>
          <w:rFonts w:eastAsia="Times New Roman" w:cs="Times New Roman"/>
          <w:color w:val="000000"/>
        </w:rPr>
        <w:t>t</w:t>
      </w:r>
      <w:r>
        <w:rPr>
          <w:color w:val="000000"/>
          <w:vertAlign w:val="subscript"/>
        </w:rPr>
        <w:t>1</w:t>
      </w:r>
      <w:r>
        <w:rPr>
          <w:rFonts w:ascii="宋体" w:hAnsi="宋体"/>
          <w:color w:val="000000"/>
        </w:rPr>
        <w:t>时刻相比，</w:t>
      </w:r>
      <w:r>
        <w:rPr>
          <w:rFonts w:eastAsia="Times New Roman" w:cs="Times New Roman"/>
          <w:color w:val="000000"/>
        </w:rPr>
        <w:t>t</w:t>
      </w:r>
      <w:r>
        <w:rPr>
          <w:color w:val="000000"/>
          <w:vertAlign w:val="subscript"/>
        </w:rPr>
        <w:t>2</w:t>
      </w:r>
      <w:r>
        <w:rPr>
          <w:rFonts w:ascii="宋体" w:hAnsi="宋体"/>
          <w:color w:val="000000"/>
        </w:rPr>
        <w:t>时刻乙岛和丙岛鱼群中的雌性比例均上升</w:t>
      </w:r>
    </w:p>
    <w:p w:rsidR="00876BE8" w:rsidRDefault="001359B5">
      <w:pPr>
        <w:spacing w:line="360" w:lineRule="auto"/>
        <w:jc w:val="left"/>
        <w:textAlignment w:val="center"/>
        <w:rPr>
          <w:color w:val="000000"/>
        </w:rPr>
      </w:pPr>
      <w:r>
        <w:rPr>
          <w:color w:val="000000"/>
        </w:rPr>
        <w:t xml:space="preserve">B. </w:t>
      </w:r>
      <w:r>
        <w:rPr>
          <w:rFonts w:ascii="宋体" w:hAnsi="宋体"/>
          <w:color w:val="000000"/>
        </w:rPr>
        <w:t>重度商业捕捞后，丙岛鱼群世代之间的繁殖间隔缩短</w:t>
      </w:r>
    </w:p>
    <w:p w:rsidR="00876BE8" w:rsidRDefault="001359B5">
      <w:pPr>
        <w:spacing w:line="360" w:lineRule="auto"/>
        <w:jc w:val="left"/>
        <w:textAlignment w:val="center"/>
        <w:rPr>
          <w:color w:val="000000"/>
        </w:rPr>
      </w:pPr>
      <w:r>
        <w:rPr>
          <w:color w:val="000000"/>
        </w:rPr>
        <w:t xml:space="preserve">C. </w:t>
      </w:r>
      <w:r>
        <w:rPr>
          <w:rFonts w:ascii="宋体" w:hAnsi="宋体"/>
          <w:color w:val="000000"/>
        </w:rPr>
        <w:t>垂钓使乙岛鱼群变性年龄提前，体现了生物对环境压力的适应</w:t>
      </w:r>
    </w:p>
    <w:p w:rsidR="00876BE8" w:rsidRDefault="001359B5">
      <w:pPr>
        <w:spacing w:line="360" w:lineRule="auto"/>
        <w:jc w:val="left"/>
        <w:textAlignment w:val="center"/>
        <w:rPr>
          <w:color w:val="000000"/>
        </w:rPr>
      </w:pPr>
      <w:r>
        <w:rPr>
          <w:color w:val="000000"/>
        </w:rPr>
        <w:t xml:space="preserve">D. </w:t>
      </w:r>
      <w:r>
        <w:rPr>
          <w:rFonts w:ascii="宋体" w:hAnsi="宋体"/>
          <w:color w:val="000000"/>
        </w:rPr>
        <w:t>长期垂钓使乙岛鱼群年龄结构由增长型转变为衰退型</w:t>
      </w:r>
    </w:p>
    <w:p w:rsidR="00876BE8" w:rsidRDefault="001359B5">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876BE8" w:rsidRDefault="001359B5">
      <w:pPr>
        <w:spacing w:line="360" w:lineRule="auto"/>
        <w:jc w:val="left"/>
        <w:textAlignment w:val="center"/>
        <w:rPr>
          <w:color w:val="000000"/>
        </w:rPr>
      </w:pPr>
      <w:r>
        <w:rPr>
          <w:color w:val="000000"/>
        </w:rPr>
        <w:t xml:space="preserve">16. </w:t>
      </w:r>
      <w:r>
        <w:rPr>
          <w:rFonts w:ascii="宋体" w:hAnsi="宋体"/>
          <w:color w:val="000000"/>
        </w:rPr>
        <w:t>农光互补能在同一片土地上兼顾太阳能光伏发电与农业生产，有利于推动资源综合利用。在某干旱农业区农光互补系统的光伏板下，光照强度最大值降低近</w:t>
      </w:r>
      <w:r>
        <w:rPr>
          <w:rFonts w:eastAsia="Times New Roman" w:cs="Times New Roman"/>
          <w:color w:val="000000"/>
        </w:rPr>
        <w:t>75%</w:t>
      </w:r>
      <w:r>
        <w:rPr>
          <w:rFonts w:ascii="宋体" w:hAnsi="宋体"/>
          <w:color w:val="000000"/>
        </w:rPr>
        <w:t>，研究人员测定了该系统对某作物净光合速率的影响，结果如图</w:t>
      </w:r>
      <w:r>
        <w:rPr>
          <w:rFonts w:eastAsia="Times New Roman" w:cs="Times New Roman"/>
          <w:color w:val="000000"/>
        </w:rPr>
        <w:t>1</w:t>
      </w:r>
      <w:r>
        <w:rPr>
          <w:rFonts w:ascii="宋体" w:hAnsi="宋体"/>
          <w:color w:val="000000"/>
        </w:rPr>
        <w:t>。回答下列问题。</w:t>
      </w:r>
    </w:p>
    <w:p w:rsidR="00876BE8" w:rsidRDefault="001359B5">
      <w:pPr>
        <w:spacing w:line="360" w:lineRule="auto"/>
        <w:jc w:val="left"/>
        <w:textAlignment w:val="center"/>
        <w:rPr>
          <w:color w:val="000000"/>
        </w:rPr>
      </w:pPr>
      <w:r>
        <w:rPr>
          <w:noProof/>
          <w:color w:val="000000"/>
        </w:rPr>
        <w:lastRenderedPageBreak/>
        <w:drawing>
          <wp:inline distT="0" distB="0" distL="0" distR="0">
            <wp:extent cx="4276725" cy="2809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4276725" cy="2809875"/>
                    </a:xfrm>
                    <a:prstGeom prst="rect">
                      <a:avLst/>
                    </a:prstGeom>
                  </pic:spPr>
                </pic:pic>
              </a:graphicData>
            </a:graphic>
          </wp:inline>
        </w:drawing>
      </w:r>
      <w:r>
        <w:rPr>
          <w:noProof/>
          <w:color w:val="000000"/>
        </w:rPr>
        <w:drawing>
          <wp:inline distT="0" distB="0" distL="0" distR="0">
            <wp:extent cx="4591050" cy="3162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4591050" cy="3162300"/>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光合作用与农作物的产量联系密切，</w:t>
      </w:r>
      <w:r>
        <w:rPr>
          <w:color w:val="000000"/>
        </w:rPr>
        <w:t>_________________</w:t>
      </w:r>
      <w:r>
        <w:rPr>
          <w:rFonts w:ascii="宋体" w:hAnsi="宋体"/>
          <w:color w:val="000000"/>
        </w:rPr>
        <w:t>作为直接原料参与植物的光合作用。</w:t>
      </w:r>
    </w:p>
    <w:p w:rsidR="00876BE8" w:rsidRDefault="001359B5">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11:00</w:t>
      </w:r>
      <w:r>
        <w:rPr>
          <w:rFonts w:ascii="宋体" w:hAnsi="宋体"/>
          <w:color w:val="000000"/>
        </w:rPr>
        <w:t>到</w:t>
      </w:r>
      <w:r>
        <w:rPr>
          <w:rFonts w:eastAsia="Times New Roman" w:cs="Times New Roman"/>
          <w:color w:val="000000"/>
        </w:rPr>
        <w:t>15:00</w:t>
      </w:r>
      <w:r>
        <w:rPr>
          <w:rFonts w:ascii="宋体" w:hAnsi="宋体"/>
          <w:color w:val="000000"/>
        </w:rPr>
        <w:t>期间，与全日照相比，农光互补系统下该作物的净光合速率更高，原因是</w:t>
      </w:r>
      <w:r>
        <w:rPr>
          <w:color w:val="000000"/>
        </w:rPr>
        <w:t>________________________________</w:t>
      </w:r>
      <w:r>
        <w:rPr>
          <w:color w:val="000000"/>
        </w:rPr>
        <w:t>___________________________________________________________________________________________________________________________________________________________________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农光互补系统下，该作物全天光合作用吸收</w:t>
      </w:r>
      <w:r>
        <w:rPr>
          <w:rFonts w:eastAsia="Times New Roman" w:cs="Times New Roman"/>
          <w:color w:val="000000"/>
        </w:rPr>
        <w:t>CO</w:t>
      </w:r>
      <w:r>
        <w:rPr>
          <w:color w:val="000000"/>
          <w:vertAlign w:val="subscript"/>
        </w:rPr>
        <w:t>2</w:t>
      </w:r>
      <w:r>
        <w:rPr>
          <w:rFonts w:ascii="宋体" w:hAnsi="宋体"/>
          <w:color w:val="000000"/>
        </w:rPr>
        <w:t>总量较全日照下</w:t>
      </w:r>
      <w:r>
        <w:rPr>
          <w:color w:val="000000"/>
        </w:rPr>
        <w:t>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正常灌溉是全日照下的最适灌溉。推测在农光互补系统中，适当减量灌溉更适合该作物生长，从而提</w:t>
      </w:r>
      <w:r>
        <w:rPr>
          <w:rFonts w:ascii="宋体" w:hAnsi="宋体"/>
          <w:color w:val="000000"/>
        </w:rPr>
        <w:t>高产量。有人测量了不同处理下该作物的产量，正常灌溉组应为图</w:t>
      </w:r>
      <w:r>
        <w:rPr>
          <w:rFonts w:eastAsia="Times New Roman" w:cs="Times New Roman"/>
          <w:color w:val="000000"/>
        </w:rPr>
        <w:t>2</w:t>
      </w:r>
      <w:r>
        <w:rPr>
          <w:rFonts w:ascii="宋体" w:hAnsi="宋体"/>
          <w:color w:val="000000"/>
        </w:rPr>
        <w:t>中的</w:t>
      </w:r>
      <w:r>
        <w:rPr>
          <w:color w:val="000000"/>
        </w:rPr>
        <w:t>________</w:t>
      </w:r>
      <w:r>
        <w:rPr>
          <w:rFonts w:ascii="宋体" w:hAnsi="宋体"/>
          <w:color w:val="000000"/>
        </w:rPr>
        <w:t>组，请综合分析后，在图</w:t>
      </w:r>
      <w:r>
        <w:rPr>
          <w:rFonts w:eastAsia="Times New Roman" w:cs="Times New Roman"/>
          <w:color w:val="000000"/>
        </w:rPr>
        <w:t>2</w:t>
      </w:r>
      <w:r>
        <w:rPr>
          <w:rFonts w:ascii="宋体" w:hAnsi="宋体"/>
          <w:color w:val="000000"/>
        </w:rPr>
        <w:t>方框内画出符合上述推测的实验结果</w:t>
      </w:r>
      <w:r>
        <w:rPr>
          <w:color w:val="000000"/>
        </w:rPr>
        <w:t>________</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17. </w:t>
      </w:r>
      <w:r>
        <w:rPr>
          <w:rFonts w:ascii="宋体" w:hAnsi="宋体"/>
          <w:color w:val="000000"/>
        </w:rPr>
        <w:t>优势树种四川红杉的更新对川西亚高山退化森林的修复非常关键。有人研究了施加菌剂</w:t>
      </w:r>
      <w:r>
        <w:rPr>
          <w:rFonts w:eastAsia="Times New Roman" w:cs="Times New Roman"/>
          <w:color w:val="000000"/>
        </w:rPr>
        <w:t>MF</w:t>
      </w:r>
      <w:r>
        <w:rPr>
          <w:rFonts w:ascii="宋体" w:hAnsi="宋体"/>
          <w:color w:val="000000"/>
        </w:rPr>
        <w:t>对四川红</w:t>
      </w:r>
      <w:r>
        <w:rPr>
          <w:rFonts w:ascii="宋体" w:hAnsi="宋体"/>
          <w:color w:val="000000"/>
        </w:rPr>
        <w:lastRenderedPageBreak/>
        <w:t>杉在草地和灌丛两类退化生境定居的影响，相关指标的结果如图。回答下列问题。</w:t>
      </w:r>
    </w:p>
    <w:p w:rsidR="00876BE8" w:rsidRDefault="001359B5">
      <w:pPr>
        <w:spacing w:line="360" w:lineRule="auto"/>
        <w:jc w:val="left"/>
        <w:textAlignment w:val="center"/>
        <w:rPr>
          <w:color w:val="000000"/>
        </w:rPr>
      </w:pPr>
      <w:r>
        <w:rPr>
          <w:noProof/>
          <w:color w:val="000000"/>
        </w:rPr>
        <w:drawing>
          <wp:inline distT="0" distB="0" distL="0" distR="0">
            <wp:extent cx="3048000" cy="2686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3048000" cy="2686050"/>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四川正全面推进</w:t>
      </w:r>
      <w:r>
        <w:rPr>
          <w:rFonts w:ascii="宋体" w:hAnsi="宋体"/>
          <w:color w:val="000000"/>
        </w:rPr>
        <w:t>“</w:t>
      </w:r>
      <w:r>
        <w:rPr>
          <w:rFonts w:ascii="宋体" w:hAnsi="宋体"/>
          <w:color w:val="000000"/>
        </w:rPr>
        <w:t>天府森林四库建设</w:t>
      </w:r>
      <w:r>
        <w:rPr>
          <w:rFonts w:ascii="宋体" w:hAnsi="宋体"/>
          <w:color w:val="000000"/>
        </w:rPr>
        <w:t>”</w:t>
      </w:r>
      <w:r>
        <w:rPr>
          <w:rFonts w:ascii="宋体" w:hAnsi="宋体"/>
          <w:color w:val="000000"/>
        </w:rPr>
        <w:t>，森林生态系统修复需同时兼顾水库、钱库、粮库和碳库建设，这体现了生态工程的</w:t>
      </w:r>
      <w:r>
        <w:rPr>
          <w:color w:val="000000"/>
        </w:rPr>
        <w:t>________</w:t>
      </w:r>
      <w:r>
        <w:rPr>
          <w:rFonts w:ascii="宋体" w:hAnsi="宋体"/>
          <w:color w:val="000000"/>
        </w:rPr>
        <w:t>原理。</w:t>
      </w:r>
    </w:p>
    <w:p w:rsidR="00876BE8" w:rsidRDefault="001359B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不同生物适应的环境存在差异。与草地相比</w:t>
      </w:r>
      <w:r>
        <w:rPr>
          <w:rFonts w:ascii="宋体" w:hAnsi="宋体"/>
          <w:color w:val="000000"/>
        </w:rPr>
        <w:t>，灌丛有利于红杉种子的萌发和幼苗存活，结合图中数据推测原因是</w:t>
      </w:r>
      <w:r>
        <w:rPr>
          <w:color w:val="000000"/>
        </w:rPr>
        <w:t>_________________________________________________________________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MF</w:t>
      </w:r>
      <w:r>
        <w:rPr>
          <w:rFonts w:ascii="宋体" w:hAnsi="宋体"/>
          <w:color w:val="000000"/>
        </w:rPr>
        <w:t>由当地土壤分离的一种微生物制成，可增加土壤肥力。从生态安全角度分析，使用本地微生物可以</w:t>
      </w:r>
      <w:r>
        <w:rPr>
          <w:color w:val="000000"/>
        </w:rPr>
        <w:t>______________________</w:t>
      </w:r>
      <w:r>
        <w:rPr>
          <w:rFonts w:ascii="宋体" w:hAnsi="宋体"/>
          <w:color w:val="000000"/>
        </w:rPr>
        <w:t>。通常来说，施肥有利于植物生长，但施加</w:t>
      </w:r>
      <w:r>
        <w:rPr>
          <w:rFonts w:eastAsia="Times New Roman" w:cs="Times New Roman"/>
          <w:color w:val="000000"/>
        </w:rPr>
        <w:t>MF</w:t>
      </w:r>
      <w:r>
        <w:rPr>
          <w:rFonts w:ascii="宋体" w:hAnsi="宋体"/>
          <w:color w:val="000000"/>
        </w:rPr>
        <w:t>后，幼苗的存活率却下降，结合图中数据，从种间相互作用的角度解释该现象</w:t>
      </w:r>
      <w:r>
        <w:rPr>
          <w:color w:val="000000"/>
        </w:rPr>
        <w:t>_________________________________________________________________________________________________________________________________________________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根据上述研究结果综合分析，在退化生境中播种红杉时，下列措施能有效促进生态系统修复的有</w:t>
      </w:r>
      <w:r>
        <w:rPr>
          <w:color w:val="000000"/>
        </w:rPr>
        <w:t>________</w:t>
      </w:r>
      <w:r>
        <w:rPr>
          <w:rFonts w:ascii="宋体" w:hAnsi="宋体"/>
          <w:color w:val="000000"/>
        </w:rPr>
        <w:t>（填序号）。</w:t>
      </w:r>
    </w:p>
    <w:p w:rsidR="00876BE8" w:rsidRDefault="001359B5">
      <w:pPr>
        <w:spacing w:line="360" w:lineRule="auto"/>
        <w:jc w:val="left"/>
        <w:textAlignment w:val="center"/>
        <w:rPr>
          <w:color w:val="000000"/>
        </w:rPr>
      </w:pPr>
      <w:r>
        <w:rPr>
          <w:rFonts w:ascii="宋体" w:hAnsi="宋体"/>
          <w:color w:val="000000"/>
        </w:rPr>
        <w:t>①</w:t>
      </w:r>
      <w:r>
        <w:rPr>
          <w:rFonts w:ascii="宋体" w:hAnsi="宋体"/>
          <w:color w:val="000000"/>
        </w:rPr>
        <w:t>移除灌木</w:t>
      </w:r>
      <w:r>
        <w:rPr>
          <w:rFonts w:ascii="宋体" w:hAnsi="宋体"/>
          <w:color w:val="000000"/>
        </w:rPr>
        <w:t>②</w:t>
      </w:r>
      <w:r>
        <w:rPr>
          <w:rFonts w:ascii="宋体" w:hAnsi="宋体"/>
          <w:color w:val="000000"/>
        </w:rPr>
        <w:t>施加</w:t>
      </w:r>
      <w:r>
        <w:rPr>
          <w:rFonts w:eastAsia="Times New Roman" w:cs="Times New Roman"/>
          <w:color w:val="000000"/>
        </w:rPr>
        <w:t>MF</w:t>
      </w:r>
      <w:r>
        <w:rPr>
          <w:rFonts w:ascii="宋体" w:hAnsi="宋体"/>
          <w:color w:val="000000"/>
        </w:rPr>
        <w:t>③</w:t>
      </w:r>
      <w:r>
        <w:rPr>
          <w:rFonts w:ascii="宋体" w:hAnsi="宋体"/>
          <w:color w:val="000000"/>
        </w:rPr>
        <w:t>施加保水剂</w:t>
      </w:r>
      <w:r>
        <w:rPr>
          <w:rFonts w:ascii="宋体" w:hAnsi="宋体"/>
          <w:color w:val="000000"/>
        </w:rPr>
        <w:t>④</w:t>
      </w:r>
      <w:r>
        <w:rPr>
          <w:rFonts w:ascii="宋体" w:hAnsi="宋体"/>
          <w:color w:val="000000"/>
        </w:rPr>
        <w:t>去除落叶层</w:t>
      </w:r>
      <w:r>
        <w:rPr>
          <w:rFonts w:ascii="宋体" w:hAnsi="宋体"/>
          <w:color w:val="000000"/>
        </w:rPr>
        <w:t>⑤</w:t>
      </w:r>
      <w:r>
        <w:rPr>
          <w:rFonts w:ascii="宋体" w:hAnsi="宋体"/>
          <w:color w:val="000000"/>
        </w:rPr>
        <w:t>施用有机肥</w:t>
      </w:r>
    </w:p>
    <w:p w:rsidR="00876BE8" w:rsidRDefault="001359B5">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为评估修复后的森林是否有效提高了生</w:t>
      </w:r>
      <w:r>
        <w:rPr>
          <w:rFonts w:ascii="宋体" w:hAnsi="宋体"/>
          <w:color w:val="000000"/>
        </w:rPr>
        <w:t>态系统碳储量，除植物生物量外，还可监测的指标有</w:t>
      </w:r>
      <w:r>
        <w:rPr>
          <w:color w:val="000000"/>
        </w:rPr>
        <w:t>______________</w:t>
      </w:r>
      <w:r>
        <w:rPr>
          <w:rFonts w:ascii="宋体" w:hAnsi="宋体"/>
          <w:color w:val="000000"/>
        </w:rPr>
        <w:t>（写出</w:t>
      </w:r>
      <w:r>
        <w:rPr>
          <w:rFonts w:eastAsia="Times New Roman" w:cs="Times New Roman"/>
          <w:color w:val="000000"/>
        </w:rPr>
        <w:t>2</w:t>
      </w:r>
      <w:r>
        <w:rPr>
          <w:rFonts w:ascii="宋体" w:hAnsi="宋体"/>
          <w:color w:val="000000"/>
        </w:rPr>
        <w:t>点即可）。</w:t>
      </w:r>
    </w:p>
    <w:p w:rsidR="00876BE8" w:rsidRDefault="001359B5">
      <w:pPr>
        <w:spacing w:line="360" w:lineRule="auto"/>
        <w:jc w:val="left"/>
        <w:textAlignment w:val="center"/>
        <w:rPr>
          <w:color w:val="000000"/>
        </w:rPr>
      </w:pPr>
      <w:r>
        <w:rPr>
          <w:color w:val="000000"/>
        </w:rPr>
        <w:t xml:space="preserve">18. </w:t>
      </w:r>
      <w:r>
        <w:rPr>
          <w:rFonts w:ascii="宋体" w:hAnsi="宋体"/>
          <w:color w:val="000000"/>
        </w:rPr>
        <w:t>心衰患者心脏的射血能力降低。自主神经系统、炎症反应等参与心衰的发展。研究人员构建小鼠心衰模型以探究心衰的治疗方法，部分结果如下。回答下列问题。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2420"/>
        <w:gridCol w:w="2212"/>
        <w:gridCol w:w="1080"/>
      </w:tblGrid>
      <w:tr w:rsidR="00876BE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小鼠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迷走神经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心肌</w:t>
            </w:r>
            <w:r>
              <w:rPr>
                <w:rFonts w:eastAsia="Times New Roman" w:cs="Times New Roman"/>
                <w:color w:val="000000"/>
              </w:rPr>
              <w:t>ACh</w:t>
            </w:r>
            <w:r>
              <w:rPr>
                <w:rFonts w:ascii="宋体" w:hAnsi="宋体"/>
                <w:color w:val="000000"/>
              </w:rPr>
              <w:t>（</w:t>
            </w:r>
            <w:r>
              <w:rPr>
                <w:rFonts w:eastAsia="Times New Roman" w:cs="Times New Roman"/>
                <w:color w:val="000000"/>
              </w:rPr>
              <w:t>p g</w:t>
            </w:r>
            <w:r>
              <w:rPr>
                <w:rFonts w:ascii="微软雅黑" w:eastAsia="微软雅黑" w:hAnsi="微软雅黑" w:cs="微软雅黑"/>
                <w:color w:val="000000"/>
              </w:rPr>
              <w:t>・</w:t>
            </w:r>
            <w:r>
              <w:rPr>
                <w:rFonts w:eastAsia="Times New Roman" w:cs="Times New Roman"/>
                <w:color w:val="000000"/>
              </w:rPr>
              <w:t>mg</w:t>
            </w:r>
            <w:r>
              <w:rPr>
                <w:rFonts w:eastAsia="Times New Roman" w:cs="Times New Roman"/>
                <w:color w:val="000000"/>
                <w:vertAlign w:val="superscript"/>
              </w:rPr>
              <w:t>−1</w:t>
            </w: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心肌</w:t>
            </w:r>
            <w:r>
              <w:rPr>
                <w:rFonts w:eastAsia="Times New Roman" w:cs="Times New Roman"/>
                <w:color w:val="000000"/>
              </w:rPr>
              <w:t>M</w:t>
            </w:r>
            <w:r>
              <w:rPr>
                <w:rFonts w:ascii="宋体" w:hAnsi="宋体"/>
                <w:color w:val="000000"/>
              </w:rPr>
              <w:t>细胞数相对值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EF</w:t>
            </w:r>
            <w:r>
              <w:rPr>
                <w:rFonts w:ascii="宋体" w:hAnsi="宋体"/>
                <w:color w:val="000000"/>
              </w:rPr>
              <w:t>（</w:t>
            </w:r>
            <w:r>
              <w:rPr>
                <w:rFonts w:eastAsia="Times New Roman" w:cs="Times New Roman"/>
                <w:color w:val="000000"/>
              </w:rPr>
              <w:t>%</w:t>
            </w:r>
            <w:r>
              <w:rPr>
                <w:rFonts w:ascii="宋体" w:hAnsi="宋体"/>
                <w:color w:val="000000"/>
              </w:rPr>
              <w:t>）</w:t>
            </w:r>
          </w:p>
        </w:tc>
      </w:tr>
      <w:tr w:rsidR="00876BE8">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不刺激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65</w:t>
            </w:r>
          </w:p>
        </w:tc>
      </w:tr>
      <w:tr w:rsidR="00876BE8">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876BE8" w:rsidRDefault="00876BE8">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刺激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121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65</w:t>
            </w:r>
          </w:p>
        </w:tc>
      </w:tr>
      <w:tr w:rsidR="00876BE8">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lastRenderedPageBreak/>
              <w:t>心衰模型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不刺激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45</w:t>
            </w:r>
          </w:p>
        </w:tc>
      </w:tr>
      <w:tr w:rsidR="00876BE8">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876BE8" w:rsidRDefault="00876BE8">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刺激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61</w:t>
            </w:r>
          </w:p>
        </w:tc>
      </w:tr>
    </w:tbl>
    <w:p w:rsidR="00876BE8" w:rsidRDefault="001359B5">
      <w:pPr>
        <w:spacing w:line="360" w:lineRule="auto"/>
        <w:jc w:val="left"/>
        <w:textAlignment w:val="center"/>
        <w:rPr>
          <w:color w:val="000000"/>
        </w:rPr>
      </w:pPr>
      <w:r>
        <w:rPr>
          <w:noProof/>
          <w:color w:val="000000"/>
        </w:rPr>
        <w:drawing>
          <wp:inline distT="0" distB="0" distL="0" distR="0">
            <wp:extent cx="1800225" cy="18764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1800225" cy="1876425"/>
                    </a:xfrm>
                    <a:prstGeom prst="rect">
                      <a:avLst/>
                    </a:prstGeom>
                  </pic:spPr>
                </pic:pic>
              </a:graphicData>
            </a:graphic>
          </wp:inline>
        </w:drawing>
      </w:r>
    </w:p>
    <w:p w:rsidR="00876BE8" w:rsidRDefault="001359B5">
      <w:pPr>
        <w:spacing w:line="360" w:lineRule="auto"/>
        <w:jc w:val="left"/>
        <w:textAlignment w:val="center"/>
        <w:rPr>
          <w:color w:val="000000"/>
        </w:rPr>
      </w:pPr>
      <w:r>
        <w:rPr>
          <w:rFonts w:ascii="宋体" w:hAnsi="宋体"/>
          <w:color w:val="000000"/>
        </w:rPr>
        <w:t>注：</w:t>
      </w:r>
      <w:r>
        <w:rPr>
          <w:rFonts w:eastAsia="Times New Roman" w:cs="Times New Roman"/>
          <w:color w:val="000000"/>
        </w:rPr>
        <w:t>ACh</w:t>
      </w:r>
      <w:r>
        <w:rPr>
          <w:rFonts w:ascii="宋体" w:hAnsi="宋体"/>
          <w:color w:val="000000"/>
        </w:rPr>
        <w:t>为乙酰胆碱；</w:t>
      </w:r>
      <w:r>
        <w:rPr>
          <w:rFonts w:eastAsia="Times New Roman" w:cs="Times New Roman"/>
          <w:color w:val="000000"/>
        </w:rPr>
        <w:t>M</w:t>
      </w:r>
      <w:r>
        <w:rPr>
          <w:rFonts w:ascii="宋体" w:hAnsi="宋体"/>
          <w:color w:val="000000"/>
        </w:rPr>
        <w:t>为某类巨噬细胞；</w:t>
      </w:r>
      <w:r>
        <w:rPr>
          <w:rFonts w:eastAsia="Times New Roman" w:cs="Times New Roman"/>
          <w:color w:val="000000"/>
        </w:rPr>
        <w:t>EF</w:t>
      </w:r>
      <w:r>
        <w:rPr>
          <w:rFonts w:ascii="宋体" w:hAnsi="宋体"/>
          <w:color w:val="000000"/>
        </w:rPr>
        <w:t>为心脏射血能力评价指标；</w:t>
      </w:r>
      <w:r>
        <w:rPr>
          <w:rFonts w:eastAsia="Times New Roman" w:cs="Times New Roman"/>
          <w:color w:val="000000"/>
        </w:rPr>
        <w:t>TNF-α</w:t>
      </w:r>
      <w:r>
        <w:rPr>
          <w:rFonts w:ascii="宋体" w:hAnsi="宋体"/>
          <w:color w:val="000000"/>
        </w:rPr>
        <w:t>为肿瘤坏死因子。</w:t>
      </w:r>
    </w:p>
    <w:p w:rsidR="00876BE8" w:rsidRDefault="001359B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由表可知，刺激迷走神经对心肌</w:t>
      </w:r>
      <w:r>
        <w:rPr>
          <w:rFonts w:eastAsia="Times New Roman" w:cs="Times New Roman"/>
          <w:color w:val="000000"/>
        </w:rPr>
        <w:t>M</w:t>
      </w:r>
      <w:r>
        <w:rPr>
          <w:rFonts w:ascii="宋体" w:hAnsi="宋体"/>
          <w:color w:val="000000"/>
        </w:rPr>
        <w:t>细胞数量的影响是</w:t>
      </w:r>
      <w:r>
        <w:rPr>
          <w:color w:val="000000"/>
        </w:rPr>
        <w:t>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心衰的发展与</w:t>
      </w:r>
      <w:r>
        <w:rPr>
          <w:rFonts w:eastAsia="Times New Roman" w:cs="Times New Roman"/>
          <w:color w:val="000000"/>
        </w:rPr>
        <w:t>M</w:t>
      </w:r>
      <w:r>
        <w:rPr>
          <w:rFonts w:ascii="宋体" w:hAnsi="宋体"/>
          <w:color w:val="000000"/>
        </w:rPr>
        <w:t>细胞中</w:t>
      </w:r>
      <w:r>
        <w:rPr>
          <w:rFonts w:eastAsia="Times New Roman" w:cs="Times New Roman"/>
          <w:color w:val="000000"/>
        </w:rPr>
        <w:t>X</w:t>
      </w:r>
      <w:r>
        <w:rPr>
          <w:rFonts w:ascii="宋体" w:hAnsi="宋体"/>
          <w:color w:val="000000"/>
        </w:rPr>
        <w:t>基因表达有关。为探讨相关调控机制，对</w:t>
      </w:r>
      <w:r>
        <w:rPr>
          <w:rFonts w:eastAsia="Times New Roman" w:cs="Times New Roman"/>
          <w:color w:val="000000"/>
        </w:rPr>
        <w:t>M</w:t>
      </w:r>
      <w:r>
        <w:rPr>
          <w:rFonts w:ascii="宋体" w:hAnsi="宋体"/>
          <w:color w:val="000000"/>
        </w:rPr>
        <w:t>细胞进行不同处理并检测</w:t>
      </w:r>
      <w:r>
        <w:rPr>
          <w:rFonts w:eastAsia="Times New Roman" w:cs="Times New Roman"/>
          <w:color w:val="000000"/>
        </w:rPr>
        <w:t>X</w:t>
      </w:r>
      <w:r>
        <w:rPr>
          <w:rFonts w:ascii="宋体" w:hAnsi="宋体"/>
          <w:color w:val="000000"/>
        </w:rPr>
        <w:t>基因的表达情况，结果如图。</w:t>
      </w:r>
    </w:p>
    <w:p w:rsidR="00876BE8" w:rsidRDefault="001359B5">
      <w:pPr>
        <w:spacing w:line="360" w:lineRule="auto"/>
        <w:jc w:val="left"/>
        <w:textAlignment w:val="center"/>
        <w:rPr>
          <w:color w:val="000000"/>
        </w:rPr>
      </w:pPr>
      <w:r>
        <w:rPr>
          <w:rFonts w:ascii="宋体" w:hAnsi="宋体"/>
          <w:color w:val="000000"/>
        </w:rPr>
        <w:t>①</w:t>
      </w:r>
      <w:r>
        <w:rPr>
          <w:rFonts w:eastAsia="Times New Roman" w:cs="Times New Roman"/>
          <w:color w:val="000000"/>
        </w:rPr>
        <w:t>M</w:t>
      </w:r>
      <w:r>
        <w:rPr>
          <w:rFonts w:ascii="宋体" w:hAnsi="宋体"/>
          <w:color w:val="000000"/>
        </w:rPr>
        <w:t>细胞可产生</w:t>
      </w:r>
      <w:r>
        <w:rPr>
          <w:rFonts w:eastAsia="Times New Roman" w:cs="Times New Roman"/>
          <w:color w:val="000000"/>
        </w:rPr>
        <w:t>TNF-α</w:t>
      </w:r>
      <w:r>
        <w:rPr>
          <w:rFonts w:ascii="宋体" w:hAnsi="宋体"/>
          <w:color w:val="000000"/>
        </w:rPr>
        <w:t>，引起炎症反应。由图可知，</w:t>
      </w:r>
      <w:r>
        <w:rPr>
          <w:rFonts w:eastAsia="Times New Roman" w:cs="Times New Roman"/>
          <w:color w:val="000000"/>
        </w:rPr>
        <w:t>TNF-α</w:t>
      </w:r>
      <w:r>
        <w:rPr>
          <w:rFonts w:ascii="宋体" w:hAnsi="宋体"/>
          <w:color w:val="000000"/>
        </w:rPr>
        <w:t>可</w:t>
      </w:r>
      <w:r>
        <w:rPr>
          <w:color w:val="000000"/>
        </w:rPr>
        <w:t>_______</w:t>
      </w:r>
      <w:r>
        <w:rPr>
          <w:rFonts w:ascii="宋体" w:hAnsi="宋体"/>
          <w:color w:val="000000"/>
        </w:rPr>
        <w:t>（填</w:t>
      </w:r>
      <w:r>
        <w:rPr>
          <w:rFonts w:ascii="宋体" w:hAnsi="宋体"/>
          <w:color w:val="000000"/>
        </w:rPr>
        <w:t>“</w:t>
      </w:r>
      <w:r>
        <w:rPr>
          <w:rFonts w:ascii="宋体" w:hAnsi="宋体"/>
          <w:color w:val="000000"/>
        </w:rPr>
        <w:t>促进</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抑制</w:t>
      </w:r>
      <w:r>
        <w:rPr>
          <w:rFonts w:ascii="宋体" w:hAnsi="宋体"/>
          <w:color w:val="000000"/>
        </w:rPr>
        <w:t>”</w:t>
      </w:r>
      <w:r>
        <w:rPr>
          <w:rFonts w:ascii="宋体" w:hAnsi="宋体"/>
          <w:color w:val="000000"/>
        </w:rPr>
        <w:t>）</w:t>
      </w:r>
      <w:r>
        <w:rPr>
          <w:rFonts w:eastAsia="Times New Roman" w:cs="Times New Roman"/>
          <w:color w:val="000000"/>
        </w:rPr>
        <w:t>X</w:t>
      </w:r>
      <w:r>
        <w:rPr>
          <w:rFonts w:ascii="宋体" w:hAnsi="宋体"/>
          <w:color w:val="000000"/>
        </w:rPr>
        <w:t>基因的表达，进而招募更多的</w:t>
      </w:r>
      <w:r>
        <w:rPr>
          <w:rFonts w:eastAsia="Times New Roman" w:cs="Times New Roman"/>
          <w:color w:val="000000"/>
        </w:rPr>
        <w:t>M</w:t>
      </w:r>
      <w:r>
        <w:rPr>
          <w:rFonts w:ascii="宋体" w:hAnsi="宋体"/>
          <w:color w:val="000000"/>
        </w:rPr>
        <w:t>细胞在心脏聚集，炎症反应加剧，导致心肌细胞受损加重。</w:t>
      </w:r>
    </w:p>
    <w:p w:rsidR="00876BE8" w:rsidRDefault="001359B5">
      <w:pPr>
        <w:spacing w:line="360" w:lineRule="auto"/>
        <w:jc w:val="left"/>
        <w:textAlignment w:val="center"/>
        <w:rPr>
          <w:color w:val="000000"/>
        </w:rPr>
      </w:pPr>
      <w:r>
        <w:rPr>
          <w:rFonts w:ascii="宋体" w:hAnsi="宋体"/>
          <w:color w:val="000000"/>
        </w:rPr>
        <w:t>②</w:t>
      </w:r>
      <w:r>
        <w:rPr>
          <w:rFonts w:ascii="宋体" w:hAnsi="宋体"/>
          <w:color w:val="000000"/>
        </w:rPr>
        <w:t>由图分析，</w:t>
      </w:r>
      <w:r>
        <w:rPr>
          <w:rFonts w:eastAsia="Times New Roman" w:cs="Times New Roman"/>
          <w:color w:val="000000"/>
        </w:rPr>
        <w:t>ACh</w:t>
      </w:r>
      <w:r>
        <w:rPr>
          <w:rFonts w:ascii="宋体" w:hAnsi="宋体"/>
          <w:color w:val="000000"/>
        </w:rPr>
        <w:t>发挥</w:t>
      </w:r>
      <w:r>
        <w:rPr>
          <w:rFonts w:ascii="宋体" w:hAnsi="宋体"/>
          <w:color w:val="000000"/>
        </w:rPr>
        <w:t>的作用是</w:t>
      </w:r>
      <w:r>
        <w:rPr>
          <w:color w:val="000000"/>
        </w:rPr>
        <w:t>_____________________________________________________________________________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rFonts w:ascii="宋体" w:hAnsi="宋体"/>
          <w:color w:val="000000"/>
        </w:rPr>
        <w:t>③</w:t>
      </w:r>
      <w:r>
        <w:rPr>
          <w:rFonts w:eastAsia="Times New Roman" w:cs="Times New Roman"/>
          <w:color w:val="000000"/>
        </w:rPr>
        <w:t>X</w:t>
      </w:r>
      <w:r>
        <w:rPr>
          <w:rFonts w:ascii="宋体" w:hAnsi="宋体"/>
          <w:color w:val="000000"/>
        </w:rPr>
        <w:t>基因的表达受</w:t>
      </w:r>
      <w:r>
        <w:rPr>
          <w:rFonts w:eastAsia="Times New Roman" w:cs="Times New Roman"/>
          <w:color w:val="000000"/>
        </w:rPr>
        <w:t>TNF−α</w:t>
      </w:r>
      <w:r>
        <w:rPr>
          <w:rFonts w:ascii="宋体" w:hAnsi="宋体"/>
          <w:color w:val="000000"/>
        </w:rPr>
        <w:t>直接调节。迷走神经释放的</w:t>
      </w:r>
      <w:r>
        <w:rPr>
          <w:rFonts w:eastAsia="Times New Roman" w:cs="Times New Roman"/>
          <w:color w:val="000000"/>
        </w:rPr>
        <w:t>ACh</w:t>
      </w:r>
      <w:r>
        <w:rPr>
          <w:rFonts w:ascii="宋体" w:hAnsi="宋体"/>
          <w:color w:val="000000"/>
        </w:rPr>
        <w:t>与</w:t>
      </w:r>
      <w:r>
        <w:rPr>
          <w:rFonts w:eastAsia="Times New Roman" w:cs="Times New Roman"/>
          <w:color w:val="000000"/>
        </w:rPr>
        <w:t>M</w:t>
      </w:r>
      <w:r>
        <w:rPr>
          <w:rFonts w:ascii="宋体" w:hAnsi="宋体"/>
          <w:color w:val="000000"/>
        </w:rPr>
        <w:t>细胞膜上的</w:t>
      </w:r>
      <w:r>
        <w:rPr>
          <w:rFonts w:eastAsia="Times New Roman" w:cs="Times New Roman"/>
          <w:color w:val="000000"/>
        </w:rPr>
        <w:t>ACh</w:t>
      </w:r>
      <w:r>
        <w:rPr>
          <w:rFonts w:ascii="宋体" w:hAnsi="宋体"/>
          <w:color w:val="000000"/>
        </w:rPr>
        <w:t>受体（</w:t>
      </w:r>
      <w:r>
        <w:rPr>
          <w:rFonts w:eastAsia="Times New Roman" w:cs="Times New Roman"/>
          <w:color w:val="000000"/>
        </w:rPr>
        <w:t>AChR</w:t>
      </w:r>
      <w:r>
        <w:rPr>
          <w:rFonts w:ascii="宋体" w:hAnsi="宋体"/>
          <w:color w:val="000000"/>
        </w:rPr>
        <w:t>）结合，能促进</w:t>
      </w:r>
      <w:r>
        <w:rPr>
          <w:rFonts w:eastAsia="Times New Roman" w:cs="Times New Roman"/>
          <w:color w:val="000000"/>
        </w:rPr>
        <w:t>M</w:t>
      </w:r>
      <w:r>
        <w:rPr>
          <w:rFonts w:ascii="宋体" w:hAnsi="宋体"/>
          <w:color w:val="000000"/>
        </w:rPr>
        <w:t>细胞中</w:t>
      </w:r>
      <w:r>
        <w:rPr>
          <w:rFonts w:eastAsia="Times New Roman" w:cs="Times New Roman"/>
          <w:color w:val="000000"/>
        </w:rPr>
        <w:t>N</w:t>
      </w:r>
      <w:r>
        <w:rPr>
          <w:rFonts w:ascii="宋体" w:hAnsi="宋体"/>
          <w:color w:val="000000"/>
        </w:rPr>
        <w:t>蛋白表达。有人在图中三组实验基础上，仅通过增加一组实验便证明了</w:t>
      </w:r>
      <w:r>
        <w:rPr>
          <w:rFonts w:eastAsia="Times New Roman" w:cs="Times New Roman"/>
          <w:color w:val="000000"/>
        </w:rPr>
        <w:t>ACh</w:t>
      </w:r>
      <w:r>
        <w:rPr>
          <w:rFonts w:ascii="宋体" w:hAnsi="宋体"/>
          <w:color w:val="000000"/>
        </w:rPr>
        <w:t>是通过</w:t>
      </w:r>
      <w:r>
        <w:rPr>
          <w:rFonts w:eastAsia="Times New Roman" w:cs="Times New Roman"/>
          <w:color w:val="000000"/>
        </w:rPr>
        <w:t>N</w:t>
      </w:r>
      <w:r>
        <w:rPr>
          <w:rFonts w:ascii="宋体" w:hAnsi="宋体"/>
          <w:color w:val="000000"/>
        </w:rPr>
        <w:t>蛋白来影响</w:t>
      </w:r>
      <w:r>
        <w:rPr>
          <w:rFonts w:eastAsia="Times New Roman" w:cs="Times New Roman"/>
          <w:color w:val="000000"/>
        </w:rPr>
        <w:t>TNF−α</w:t>
      </w:r>
      <w:r>
        <w:rPr>
          <w:rFonts w:ascii="宋体" w:hAnsi="宋体"/>
          <w:color w:val="000000"/>
        </w:rPr>
        <w:t>对</w:t>
      </w:r>
      <w:r>
        <w:rPr>
          <w:rFonts w:eastAsia="Times New Roman" w:cs="Times New Roman"/>
          <w:color w:val="000000"/>
        </w:rPr>
        <w:t>X</w:t>
      </w:r>
      <w:r>
        <w:rPr>
          <w:rFonts w:ascii="宋体" w:hAnsi="宋体"/>
          <w:color w:val="000000"/>
        </w:rPr>
        <w:t>基因表达的调节，则该组实验设计应为</w:t>
      </w:r>
      <w:r>
        <w:rPr>
          <w:color w:val="000000"/>
        </w:rPr>
        <w:t>______________________________________</w:t>
      </w:r>
      <w:r>
        <w:rPr>
          <w:rFonts w:ascii="宋体" w:hAnsi="宋体"/>
          <w:color w:val="000000"/>
        </w:rPr>
        <w:t>，预期结果是</w:t>
      </w:r>
      <w:r>
        <w:rPr>
          <w:color w:val="000000"/>
        </w:rPr>
        <w:t>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药物筛选发现，某药物通过与</w:t>
      </w:r>
      <w:r>
        <w:rPr>
          <w:rFonts w:eastAsia="Times New Roman" w:cs="Times New Roman"/>
          <w:color w:val="000000"/>
        </w:rPr>
        <w:t>AChR</w:t>
      </w:r>
      <w:r>
        <w:rPr>
          <w:rFonts w:ascii="宋体" w:hAnsi="宋体"/>
          <w:color w:val="000000"/>
        </w:rPr>
        <w:t>结合有效缓解心衰，综合上述研究结果，分析其具体作用机制是</w:t>
      </w:r>
      <w:r>
        <w:rPr>
          <w:color w:val="000000"/>
        </w:rPr>
        <w:t>_______________________________________________________________________________________________________________________________________________________________________________</w:t>
      </w:r>
      <w:r>
        <w:rPr>
          <w:color w:val="000000"/>
        </w:rPr>
        <w:t>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19. </w:t>
      </w:r>
      <w:r>
        <w:rPr>
          <w:rFonts w:ascii="宋体" w:hAnsi="宋体"/>
          <w:color w:val="000000"/>
        </w:rPr>
        <w:t>肿瘤的快速增殖使其内部缺氧，有人将普拉梭菌</w:t>
      </w:r>
      <w:r>
        <w:rPr>
          <w:rFonts w:eastAsia="Times New Roman" w:cs="Times New Roman"/>
          <w:color w:val="000000"/>
        </w:rPr>
        <w:t>fp</w:t>
      </w:r>
      <w:r>
        <w:rPr>
          <w:rFonts w:ascii="宋体" w:hAnsi="宋体"/>
          <w:color w:val="000000"/>
        </w:rPr>
        <w:t>基因转入兼性厌氧大肠杆菌（</w:t>
      </w:r>
      <w:r>
        <w:rPr>
          <w:rFonts w:eastAsia="Times New Roman" w:cs="Times New Roman"/>
          <w:color w:val="000000"/>
        </w:rPr>
        <w:t>E.coli</w:t>
      </w:r>
      <w:r>
        <w:rPr>
          <w:rFonts w:ascii="宋体" w:hAnsi="宋体"/>
          <w:color w:val="000000"/>
        </w:rPr>
        <w:t>），构建工程菌</w:t>
      </w:r>
      <w:r>
        <w:rPr>
          <w:rFonts w:eastAsia="Times New Roman" w:cs="Times New Roman"/>
          <w:color w:val="000000"/>
        </w:rPr>
        <w:t>E.coli-fp</w:t>
      </w:r>
      <w:r>
        <w:rPr>
          <w:rFonts w:ascii="宋体" w:hAnsi="宋体"/>
          <w:color w:val="000000"/>
        </w:rPr>
        <w:t>并评估其抗肿瘤效果，部分操作如图</w:t>
      </w:r>
      <w:r>
        <w:rPr>
          <w:rFonts w:eastAsia="Times New Roman" w:cs="Times New Roman"/>
          <w:color w:val="000000"/>
        </w:rPr>
        <w:t>1</w:t>
      </w:r>
      <w:r>
        <w:rPr>
          <w:rFonts w:ascii="宋体" w:hAnsi="宋体"/>
          <w:color w:val="000000"/>
        </w:rPr>
        <w:t>。回答下列问题。</w:t>
      </w:r>
    </w:p>
    <w:p w:rsidR="00876BE8" w:rsidRDefault="001359B5">
      <w:pPr>
        <w:spacing w:line="360" w:lineRule="auto"/>
        <w:jc w:val="left"/>
        <w:textAlignment w:val="center"/>
        <w:rPr>
          <w:color w:val="000000"/>
        </w:rPr>
      </w:pPr>
      <w:r>
        <w:rPr>
          <w:noProof/>
          <w:color w:val="000000"/>
        </w:rPr>
        <w:lastRenderedPageBreak/>
        <w:drawing>
          <wp:inline distT="0" distB="0" distL="0" distR="0">
            <wp:extent cx="3343275" cy="1628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3343275" cy="1628775"/>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DNA</w:t>
      </w:r>
      <w:r>
        <w:rPr>
          <w:rFonts w:ascii="宋体" w:hAnsi="宋体"/>
          <w:color w:val="000000"/>
        </w:rPr>
        <w:t>连接酶可催化</w:t>
      </w:r>
      <w:r>
        <w:rPr>
          <w:rFonts w:eastAsia="Times New Roman" w:cs="Times New Roman"/>
          <w:color w:val="000000"/>
        </w:rPr>
        <w:t>fp</w:t>
      </w:r>
      <w:r>
        <w:rPr>
          <w:rFonts w:ascii="宋体" w:hAnsi="宋体"/>
          <w:color w:val="000000"/>
        </w:rPr>
        <w:t>基因与载体之间生成</w:t>
      </w:r>
      <w:r>
        <w:rPr>
          <w:color w:val="000000"/>
        </w:rPr>
        <w:t>________</w:t>
      </w:r>
      <w:r>
        <w:rPr>
          <w:rFonts w:ascii="宋体" w:hAnsi="宋体"/>
          <w:color w:val="000000"/>
        </w:rPr>
        <w:t>键，连接形成重组质粒。工程菌</w:t>
      </w:r>
      <w:r>
        <w:rPr>
          <w:rFonts w:eastAsia="Times New Roman" w:cs="Times New Roman"/>
          <w:color w:val="000000"/>
        </w:rPr>
        <w:t>E.coli-fp</w:t>
      </w:r>
      <w:r>
        <w:rPr>
          <w:rFonts w:ascii="宋体" w:hAnsi="宋体"/>
          <w:color w:val="000000"/>
        </w:rPr>
        <w:t>表达的产物中</w:t>
      </w:r>
      <w:r>
        <w:rPr>
          <w:rFonts w:eastAsia="Times New Roman" w:cs="Times New Roman"/>
          <w:color w:val="000000"/>
        </w:rPr>
        <w:t>His</w:t>
      </w:r>
      <w:r>
        <w:rPr>
          <w:rFonts w:ascii="宋体" w:hAnsi="宋体"/>
          <w:color w:val="000000"/>
        </w:rPr>
        <w:t>标签可被抗体识别。将</w:t>
      </w:r>
      <w:r>
        <w:rPr>
          <w:rFonts w:eastAsia="Times New Roman" w:cs="Times New Roman"/>
          <w:color w:val="000000"/>
        </w:rPr>
        <w:t>His</w:t>
      </w:r>
      <w:r>
        <w:rPr>
          <w:rFonts w:ascii="宋体" w:hAnsi="宋体"/>
          <w:color w:val="000000"/>
        </w:rPr>
        <w:t>标签置于</w:t>
      </w:r>
      <w:r>
        <w:rPr>
          <w:rFonts w:eastAsia="Times New Roman" w:cs="Times New Roman"/>
          <w:color w:val="000000"/>
        </w:rPr>
        <w:t>fp</w:t>
      </w:r>
      <w:r>
        <w:rPr>
          <w:rFonts w:ascii="宋体" w:hAnsi="宋体"/>
          <w:color w:val="000000"/>
        </w:rPr>
        <w:t>基因后并融合表达，目的是</w:t>
      </w:r>
      <w:r>
        <w:rPr>
          <w:color w:val="000000"/>
        </w:rPr>
        <w:t>____________________________________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PD-1</w:t>
      </w:r>
      <w:r>
        <w:rPr>
          <w:rFonts w:ascii="宋体" w:hAnsi="宋体"/>
          <w:color w:val="000000"/>
        </w:rPr>
        <w:t>抗体是一种</w:t>
      </w:r>
      <w:r>
        <w:rPr>
          <w:rFonts w:ascii="宋体" w:hAnsi="宋体"/>
          <w:color w:val="000000"/>
        </w:rPr>
        <w:t>抗癌药物。为分析</w:t>
      </w:r>
      <w:r>
        <w:rPr>
          <w:rFonts w:eastAsia="Times New Roman" w:cs="Times New Roman"/>
          <w:color w:val="000000"/>
        </w:rPr>
        <w:t>FP</w:t>
      </w:r>
      <w:r>
        <w:rPr>
          <w:rFonts w:ascii="宋体" w:hAnsi="宋体"/>
          <w:color w:val="000000"/>
        </w:rPr>
        <w:t>蛋白对肿瘤的疗效，有人开展了相关实验，结果如图</w:t>
      </w:r>
      <w:r>
        <w:rPr>
          <w:rFonts w:eastAsia="Times New Roman" w:cs="Times New Roman"/>
          <w:color w:val="000000"/>
        </w:rPr>
        <w:t>2</w:t>
      </w:r>
      <w:r>
        <w:rPr>
          <w:rFonts w:ascii="宋体" w:hAnsi="宋体"/>
          <w:color w:val="000000"/>
        </w:rPr>
        <w:t>，请评价</w:t>
      </w:r>
      <w:r>
        <w:rPr>
          <w:rFonts w:eastAsia="Times New Roman" w:cs="Times New Roman"/>
          <w:color w:val="000000"/>
        </w:rPr>
        <w:t>FP</w:t>
      </w:r>
      <w:r>
        <w:rPr>
          <w:rFonts w:ascii="宋体" w:hAnsi="宋体"/>
          <w:color w:val="000000"/>
        </w:rPr>
        <w:t>蛋白和</w:t>
      </w:r>
      <w:r>
        <w:rPr>
          <w:rFonts w:eastAsia="Times New Roman" w:cs="Times New Roman"/>
          <w:color w:val="000000"/>
        </w:rPr>
        <w:t>PD-1</w:t>
      </w:r>
      <w:r>
        <w:rPr>
          <w:rFonts w:ascii="宋体" w:hAnsi="宋体"/>
          <w:color w:val="000000"/>
        </w:rPr>
        <w:t>抗体对肿瘤的治疗效果</w:t>
      </w:r>
      <w:r>
        <w:rPr>
          <w:color w:val="000000"/>
        </w:rPr>
        <w:t>_______________________________________________________</w:t>
      </w:r>
      <w:r>
        <w:rPr>
          <w:rFonts w:ascii="宋体" w:hAnsi="宋体"/>
          <w:color w:val="000000"/>
        </w:rPr>
        <w:t>。</w:t>
      </w:r>
    </w:p>
    <w:p w:rsidR="00876BE8" w:rsidRDefault="001359B5">
      <w:pPr>
        <w:spacing w:line="360" w:lineRule="auto"/>
        <w:jc w:val="left"/>
        <w:textAlignment w:val="center"/>
        <w:rPr>
          <w:color w:val="000000"/>
        </w:rPr>
      </w:pPr>
      <w:r>
        <w:rPr>
          <w:noProof/>
          <w:color w:val="000000"/>
        </w:rPr>
        <w:drawing>
          <wp:inline distT="0" distB="0" distL="0" distR="0">
            <wp:extent cx="3771900" cy="2371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
                    <a:stretch>
                      <a:fillRect/>
                    </a:stretch>
                  </pic:blipFill>
                  <pic:spPr>
                    <a:xfrm>
                      <a:off x="0" y="0"/>
                      <a:ext cx="3771900" cy="2371725"/>
                    </a:xfrm>
                    <a:prstGeom prst="rect">
                      <a:avLst/>
                    </a:prstGeom>
                  </pic:spPr>
                </pic:pic>
              </a:graphicData>
            </a:graphic>
          </wp:inline>
        </w:drawing>
      </w:r>
      <w:r>
        <w:rPr>
          <w:noProof/>
          <w:color w:val="000000"/>
        </w:rPr>
        <w:drawing>
          <wp:inline distT="0" distB="0" distL="0" distR="0">
            <wp:extent cx="2000250" cy="2314575"/>
            <wp:effectExtent l="0" t="0" r="0" b="0"/>
            <wp:docPr id="916046193" name="图片 916046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46193" name=""/>
                    <pic:cNvPicPr>
                      <a:picLocks noChangeAspect="1"/>
                    </pic:cNvPicPr>
                  </pic:nvPicPr>
                  <pic:blipFill>
                    <a:blip r:embed="rId22"/>
                    <a:stretch>
                      <a:fillRect/>
                    </a:stretch>
                  </pic:blipFill>
                  <pic:spPr>
                    <a:xfrm>
                      <a:off x="0" y="0"/>
                      <a:ext cx="2000250" cy="2314575"/>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色谱分析可区分不同的小分子，同一分子会在固定时间出现峰值。向</w:t>
      </w:r>
      <w:r>
        <w:rPr>
          <w:rFonts w:eastAsia="Times New Roman" w:cs="Times New Roman"/>
          <w:color w:val="000000"/>
        </w:rPr>
        <w:t>ATP</w:t>
      </w:r>
      <w:r>
        <w:rPr>
          <w:rFonts w:ascii="宋体" w:hAnsi="宋体"/>
          <w:color w:val="000000"/>
        </w:rPr>
        <w:t>或</w:t>
      </w:r>
      <w:r>
        <w:rPr>
          <w:rFonts w:eastAsia="Times New Roman" w:cs="Times New Roman"/>
          <w:color w:val="000000"/>
        </w:rPr>
        <w:t>GTP</w:t>
      </w:r>
      <w:r>
        <w:rPr>
          <w:rFonts w:ascii="宋体" w:hAnsi="宋体"/>
          <w:color w:val="000000"/>
        </w:rPr>
        <w:t>溶液中加入</w:t>
      </w:r>
      <w:r>
        <w:rPr>
          <w:rFonts w:eastAsia="Times New Roman" w:cs="Times New Roman"/>
          <w:color w:val="000000"/>
        </w:rPr>
        <w:t>FP</w:t>
      </w:r>
      <w:r>
        <w:rPr>
          <w:rFonts w:ascii="宋体" w:hAnsi="宋体"/>
          <w:color w:val="000000"/>
        </w:rPr>
        <w:t>蛋白，反应后的色谱分析结果如图</w:t>
      </w:r>
      <w:r>
        <w:rPr>
          <w:rFonts w:eastAsia="Times New Roman" w:cs="Times New Roman"/>
          <w:color w:val="000000"/>
        </w:rPr>
        <w:t>3</w:t>
      </w:r>
      <w:r>
        <w:rPr>
          <w:rFonts w:ascii="宋体" w:hAnsi="宋体"/>
          <w:color w:val="000000"/>
        </w:rPr>
        <w:t>。</w:t>
      </w:r>
      <w:r>
        <w:rPr>
          <w:rFonts w:eastAsia="Times New Roman" w:cs="Times New Roman"/>
          <w:color w:val="000000"/>
        </w:rPr>
        <w:t>FP</w:t>
      </w:r>
      <w:r>
        <w:rPr>
          <w:rFonts w:ascii="宋体" w:hAnsi="宋体"/>
          <w:color w:val="000000"/>
        </w:rPr>
        <w:t>蛋白的反应底物是</w:t>
      </w:r>
      <w:r>
        <w:rPr>
          <w:color w:val="000000"/>
        </w:rPr>
        <w:t>__________</w:t>
      </w:r>
      <w:r>
        <w:rPr>
          <w:rFonts w:ascii="宋体" w:hAnsi="宋体"/>
          <w:color w:val="000000"/>
        </w:rPr>
        <w:t>。</w:t>
      </w:r>
    </w:p>
    <w:p w:rsidR="00876BE8" w:rsidRDefault="001359B5">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有人将</w:t>
      </w:r>
      <w:r>
        <w:rPr>
          <w:rFonts w:eastAsia="Times New Roman" w:cs="Times New Roman"/>
          <w:color w:val="000000"/>
        </w:rPr>
        <w:t>E.coli</w:t>
      </w:r>
      <w:r>
        <w:rPr>
          <w:rFonts w:ascii="宋体" w:hAnsi="宋体"/>
          <w:color w:val="000000"/>
        </w:rPr>
        <w:t>或含厌氧启动子的工程菌</w:t>
      </w:r>
      <w:r>
        <w:rPr>
          <w:rFonts w:eastAsia="Times New Roman" w:cs="Times New Roman"/>
          <w:color w:val="000000"/>
        </w:rPr>
        <w:t>E.coli-fp</w:t>
      </w:r>
      <w:r>
        <w:rPr>
          <w:rFonts w:ascii="宋体" w:hAnsi="宋体"/>
          <w:color w:val="000000"/>
        </w:rPr>
        <w:t>注射到小鼠尾静脉，证明</w:t>
      </w:r>
      <w:r>
        <w:rPr>
          <w:rFonts w:eastAsia="Times New Roman" w:cs="Times New Roman"/>
          <w:color w:val="000000"/>
        </w:rPr>
        <w:t>E.coli-fp</w:t>
      </w:r>
      <w:r>
        <w:rPr>
          <w:rFonts w:ascii="宋体" w:hAnsi="宋体"/>
          <w:color w:val="000000"/>
        </w:rPr>
        <w:t>具有抗肿瘤作用。据图</w:t>
      </w:r>
      <w:r>
        <w:rPr>
          <w:rFonts w:eastAsia="Times New Roman" w:cs="Times New Roman"/>
          <w:color w:val="000000"/>
        </w:rPr>
        <w:t>4</w:t>
      </w:r>
      <w:r>
        <w:rPr>
          <w:rFonts w:ascii="宋体" w:hAnsi="宋体"/>
          <w:color w:val="000000"/>
        </w:rPr>
        <w:t>分析，用</w:t>
      </w:r>
      <w:r>
        <w:rPr>
          <w:rFonts w:eastAsia="Times New Roman" w:cs="Times New Roman"/>
          <w:color w:val="000000"/>
        </w:rPr>
        <w:t>His</w:t>
      </w:r>
      <w:r>
        <w:rPr>
          <w:rFonts w:ascii="宋体" w:hAnsi="宋体"/>
          <w:color w:val="000000"/>
        </w:rPr>
        <w:t>标签抗体杂交，检测到的组</w:t>
      </w:r>
      <w:r>
        <w:rPr>
          <w:rFonts w:eastAsia="Times New Roman" w:cs="Times New Roman"/>
          <w:color w:val="000000"/>
        </w:rPr>
        <w:t>1</w:t>
      </w:r>
      <w:r>
        <w:rPr>
          <w:rFonts w:ascii="宋体" w:hAnsi="宋体"/>
          <w:color w:val="000000"/>
        </w:rPr>
        <w:t>是</w:t>
      </w:r>
      <w:r>
        <w:rPr>
          <w:color w:val="000000"/>
        </w:rPr>
        <w:t>__________</w:t>
      </w:r>
      <w:r>
        <w:rPr>
          <w:rFonts w:ascii="宋体" w:hAnsi="宋体"/>
          <w:color w:val="000000"/>
        </w:rPr>
        <w:t>（填</w:t>
      </w:r>
      <w:r>
        <w:rPr>
          <w:rFonts w:ascii="宋体" w:hAnsi="宋体"/>
          <w:color w:val="000000"/>
        </w:rPr>
        <w:t>“</w:t>
      </w:r>
      <w:r>
        <w:rPr>
          <w:rFonts w:eastAsia="Times New Roman" w:cs="Times New Roman"/>
          <w:color w:val="000000"/>
        </w:rPr>
        <w:t>E.coli</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E.coli-fp</w:t>
      </w:r>
      <w:r>
        <w:rPr>
          <w:rFonts w:ascii="宋体" w:hAnsi="宋体"/>
          <w:color w:val="000000"/>
        </w:rPr>
        <w:t>”</w:t>
      </w:r>
      <w:r>
        <w:rPr>
          <w:rFonts w:ascii="宋体" w:hAnsi="宋体"/>
          <w:color w:val="000000"/>
        </w:rPr>
        <w:t>）；兼性厌氧大肠杆菌主要在肿瘤中存活并增殖，原因可能是</w:t>
      </w:r>
      <w:r>
        <w:rPr>
          <w:color w:val="000000"/>
        </w:rPr>
        <w:t>_____________________________________________________________________________________________________________________________________________________________________</w:t>
      </w:r>
      <w:r>
        <w:rPr>
          <w:color w:val="000000"/>
        </w:rPr>
        <w:t>_______________________________________________________________________</w:t>
      </w:r>
      <w:r>
        <w:rPr>
          <w:rFonts w:ascii="宋体" w:hAnsi="宋体"/>
          <w:color w:val="000000"/>
        </w:rPr>
        <w:t>。综合分析，</w:t>
      </w:r>
      <w:r>
        <w:rPr>
          <w:rFonts w:eastAsia="Times New Roman" w:cs="Times New Roman"/>
          <w:color w:val="000000"/>
        </w:rPr>
        <w:t>E.coli-fp</w:t>
      </w:r>
      <w:r>
        <w:rPr>
          <w:rFonts w:ascii="宋体" w:hAnsi="宋体"/>
          <w:color w:val="000000"/>
        </w:rPr>
        <w:t>能有效治疗肿瘤的作用机制是</w:t>
      </w:r>
      <w:r>
        <w:rPr>
          <w:color w:val="000000"/>
        </w:rPr>
        <w:t>_____________________________________________________________________________________________________________________________________________________________</w:t>
      </w:r>
      <w:r>
        <w:rPr>
          <w:color w:val="000000"/>
        </w:rPr>
        <w:t>___________________________</w:t>
      </w:r>
      <w:r>
        <w:rPr>
          <w:color w:val="000000"/>
        </w:rPr>
        <w:lastRenderedPageBreak/>
        <w:t>__________________</w:t>
      </w:r>
      <w:r>
        <w:rPr>
          <w:rFonts w:ascii="宋体" w:hAnsi="宋体"/>
          <w:color w:val="000000"/>
        </w:rPr>
        <w:t>。</w:t>
      </w:r>
    </w:p>
    <w:p w:rsidR="00876BE8" w:rsidRDefault="001359B5">
      <w:pPr>
        <w:spacing w:line="360" w:lineRule="auto"/>
        <w:jc w:val="left"/>
        <w:textAlignment w:val="center"/>
        <w:rPr>
          <w:color w:val="000000"/>
        </w:rPr>
      </w:pPr>
      <w:r>
        <w:rPr>
          <w:color w:val="000000"/>
        </w:rPr>
        <w:t xml:space="preserve">20. </w:t>
      </w:r>
      <w:r>
        <w:rPr>
          <w:rFonts w:ascii="宋体" w:hAnsi="宋体"/>
          <w:color w:val="000000"/>
        </w:rPr>
        <w:t>矮秆水稻具有较强抗倒伏能力，有人开展了矮秆高产水稻相关研究（相关基因均独立遗传）。回答下列问题。</w:t>
      </w:r>
    </w:p>
    <w:p w:rsidR="00876BE8" w:rsidRDefault="001359B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水稻的株高与赤霉素有关，赤霉素能</w:t>
      </w:r>
      <w:r>
        <w:rPr>
          <w:color w:val="000000"/>
        </w:rPr>
        <w:t>__________</w:t>
      </w:r>
      <w:r>
        <w:rPr>
          <w:rFonts w:ascii="宋体" w:hAnsi="宋体"/>
          <w:color w:val="000000"/>
        </w:rPr>
        <w:t>，使水稻植株增高。</w:t>
      </w:r>
    </w:p>
    <w:p w:rsidR="00876BE8" w:rsidRDefault="001359B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对高秆水稻诱变处理后，控制赤霉素合成的基因发生如图所示突变，形成等位基因（用</w:t>
      </w:r>
      <w:r>
        <w:rPr>
          <w:rFonts w:eastAsia="Times New Roman" w:cs="Times New Roman"/>
          <w:color w:val="000000"/>
        </w:rPr>
        <w:t>A/a</w:t>
      </w:r>
      <w:r>
        <w:rPr>
          <w:rFonts w:ascii="宋体" w:hAnsi="宋体"/>
          <w:color w:val="000000"/>
        </w:rPr>
        <w:t>表示）。为选出杂合高秆水稻，提取水稻的</w:t>
      </w:r>
      <w:r>
        <w:rPr>
          <w:rFonts w:eastAsia="Times New Roman" w:cs="Times New Roman"/>
          <w:color w:val="000000"/>
        </w:rPr>
        <w:t>DNA</w:t>
      </w:r>
      <w:r>
        <w:rPr>
          <w:rFonts w:ascii="宋体" w:hAnsi="宋体"/>
          <w:color w:val="000000"/>
        </w:rPr>
        <w:t>后，选择与序列</w:t>
      </w:r>
      <w:r>
        <w:rPr>
          <w:color w:val="000000"/>
        </w:rPr>
        <w:t>__________</w:t>
      </w:r>
      <w:r>
        <w:rPr>
          <w:rFonts w:ascii="宋体" w:hAnsi="宋体"/>
          <w:color w:val="000000"/>
        </w:rPr>
        <w:t>（填序号）相同的碱基序列作为引物进行</w:t>
      </w:r>
      <w:r>
        <w:rPr>
          <w:rFonts w:eastAsia="Times New Roman" w:cs="Times New Roman"/>
          <w:color w:val="000000"/>
        </w:rPr>
        <w:t>PCR</w:t>
      </w:r>
      <w:r>
        <w:rPr>
          <w:rFonts w:ascii="宋体" w:hAnsi="宋体"/>
          <w:color w:val="000000"/>
        </w:rPr>
        <w:t>，选取限制酶</w:t>
      </w:r>
      <w:r>
        <w:rPr>
          <w:color w:val="000000"/>
        </w:rPr>
        <w:t>_________</w:t>
      </w:r>
      <w:r>
        <w:rPr>
          <w:rFonts w:ascii="宋体" w:hAnsi="宋体"/>
          <w:color w:val="000000"/>
        </w:rPr>
        <w:t>剪切扩增产物后电泳，杂合子应出现</w:t>
      </w:r>
      <w:r>
        <w:rPr>
          <w:color w:val="000000"/>
        </w:rPr>
        <w:t>__________</w:t>
      </w:r>
      <w:r>
        <w:rPr>
          <w:rFonts w:ascii="宋体" w:hAnsi="宋体"/>
          <w:color w:val="000000"/>
        </w:rPr>
        <w:t>条电泳条带。将杂合子自交，获得纯种矮秆正常产量的水稻甲。</w:t>
      </w:r>
    </w:p>
    <w:p w:rsidR="00876BE8" w:rsidRDefault="001359B5">
      <w:pPr>
        <w:spacing w:line="360" w:lineRule="auto"/>
        <w:jc w:val="left"/>
        <w:textAlignment w:val="center"/>
        <w:rPr>
          <w:color w:val="000000"/>
        </w:rPr>
      </w:pPr>
      <w:r>
        <w:rPr>
          <w:noProof/>
          <w:color w:val="000000"/>
        </w:rPr>
        <w:drawing>
          <wp:inline distT="0" distB="0" distL="0" distR="0">
            <wp:extent cx="2409825" cy="2686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3"/>
                    <a:stretch>
                      <a:fillRect/>
                    </a:stretch>
                  </pic:blipFill>
                  <pic:spPr>
                    <a:xfrm>
                      <a:off x="0" y="0"/>
                      <a:ext cx="2409825" cy="2686050"/>
                    </a:xfrm>
                    <a:prstGeom prst="rect">
                      <a:avLst/>
                    </a:prstGeom>
                  </pic:spPr>
                </pic:pic>
              </a:graphicData>
            </a:graphic>
          </wp:inline>
        </w:drawing>
      </w:r>
    </w:p>
    <w:p w:rsidR="00876BE8" w:rsidRDefault="001359B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另一对等位基因</w:t>
      </w:r>
      <w:r>
        <w:rPr>
          <w:rFonts w:eastAsia="Times New Roman" w:cs="Times New Roman"/>
          <w:color w:val="000000"/>
        </w:rPr>
        <w:t>D/d</w:t>
      </w:r>
      <w:r>
        <w:rPr>
          <w:rFonts w:ascii="宋体" w:hAnsi="宋体"/>
          <w:color w:val="000000"/>
        </w:rPr>
        <w:t>可影响水稻产量。有人用纯合高产的水稻乙与水稻甲杂交，</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全为高秆，但稻穗出现部分空壳，导致产量降低。</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自交产生的</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表型及相对数量如表：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1080"/>
        <w:gridCol w:w="660"/>
        <w:gridCol w:w="660"/>
        <w:gridCol w:w="1080"/>
        <w:gridCol w:w="660"/>
        <w:gridCol w:w="660"/>
      </w:tblGrid>
      <w:tr w:rsidR="00876BE8">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表型</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高秆</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矮秆</w:t>
            </w:r>
          </w:p>
        </w:tc>
      </w:tr>
      <w:tr w:rsidR="00876BE8">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876BE8" w:rsidRDefault="00876BE8">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正常产量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低产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高产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正常产量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低产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高产</w:t>
            </w:r>
          </w:p>
        </w:tc>
      </w:tr>
      <w:tr w:rsidR="00876BE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ascii="宋体" w:hAnsi="宋体"/>
                <w:color w:val="000000"/>
              </w:rPr>
              <w:t>相对数量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76BE8" w:rsidRDefault="001359B5">
            <w:pPr>
              <w:spacing w:line="360" w:lineRule="auto"/>
              <w:jc w:val="center"/>
              <w:textAlignment w:val="center"/>
              <w:rPr>
                <w:color w:val="000000"/>
              </w:rPr>
            </w:pPr>
            <w:r>
              <w:rPr>
                <w:rFonts w:eastAsia="Times New Roman" w:cs="Times New Roman"/>
                <w:color w:val="000000"/>
              </w:rPr>
              <w:t>1</w:t>
            </w:r>
          </w:p>
        </w:tc>
      </w:tr>
    </w:tbl>
    <w:p w:rsidR="00876BE8" w:rsidRDefault="001359B5">
      <w:pPr>
        <w:spacing w:line="360" w:lineRule="auto"/>
        <w:jc w:val="left"/>
        <w:textAlignment w:val="center"/>
        <w:rPr>
          <w:color w:val="000000"/>
        </w:rPr>
      </w:pPr>
      <w:r>
        <w:rPr>
          <w:rFonts w:ascii="宋体" w:hAnsi="宋体"/>
          <w:color w:val="000000"/>
        </w:rPr>
        <w:t>①</w:t>
      </w:r>
      <w:r>
        <w:rPr>
          <w:rFonts w:ascii="宋体" w:hAnsi="宋体"/>
          <w:color w:val="000000"/>
        </w:rPr>
        <w:t>空壳的产生可能与水稻配子的育性有关。据表分析，</w:t>
      </w:r>
      <w:r>
        <w:rPr>
          <w:rFonts w:eastAsia="Times New Roman" w:cs="Times New Roman"/>
          <w:color w:val="000000"/>
        </w:rPr>
        <w:t>A/a</w:t>
      </w:r>
      <w:r>
        <w:rPr>
          <w:rFonts w:ascii="宋体" w:hAnsi="宋体"/>
          <w:color w:val="000000"/>
        </w:rPr>
        <w:t>基因不会影响配子育性，判断依据是</w:t>
      </w:r>
      <w:r>
        <w:rPr>
          <w:color w:val="000000"/>
        </w:rPr>
        <w:t>________</w:t>
      </w:r>
      <w:r>
        <w:rPr>
          <w:rFonts w:ascii="宋体" w:hAnsi="宋体"/>
          <w:color w:val="000000"/>
        </w:rPr>
        <w:t>。</w:t>
      </w:r>
    </w:p>
    <w:p w:rsidR="00876BE8" w:rsidRDefault="001359B5">
      <w:pPr>
        <w:spacing w:line="360" w:lineRule="auto"/>
        <w:jc w:val="left"/>
        <w:textAlignment w:val="center"/>
        <w:rPr>
          <w:color w:val="000000"/>
        </w:rPr>
      </w:pPr>
      <w:r>
        <w:rPr>
          <w:rFonts w:ascii="宋体" w:hAnsi="宋体"/>
          <w:color w:val="000000"/>
        </w:rPr>
        <w:t>②</w:t>
      </w:r>
      <w:r>
        <w:rPr>
          <w:rFonts w:ascii="宋体" w:hAnsi="宋体"/>
          <w:color w:val="000000"/>
        </w:rPr>
        <w:t>进一步研究发现，水稻中另一对等位基因</w:t>
      </w:r>
      <w:r>
        <w:rPr>
          <w:rFonts w:eastAsia="Times New Roman" w:cs="Times New Roman"/>
          <w:color w:val="000000"/>
        </w:rPr>
        <w:t>G/g</w:t>
      </w:r>
      <w:r>
        <w:rPr>
          <w:rFonts w:ascii="宋体" w:hAnsi="宋体"/>
          <w:color w:val="000000"/>
        </w:rPr>
        <w:t>影响相关基因的表达，从而影响配子育性。结合亲本基因型及</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表型比例，解释</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水稻出现空壳的原因</w:t>
      </w:r>
      <w:r>
        <w:rPr>
          <w:color w:val="000000"/>
        </w:rPr>
        <w:t>_________</w:t>
      </w:r>
      <w:r>
        <w:rPr>
          <w:rFonts w:ascii="宋体" w:hAnsi="宋体"/>
          <w:color w:val="000000"/>
        </w:rPr>
        <w:t>。</w:t>
      </w:r>
    </w:p>
    <w:p w:rsidR="00876BE8" w:rsidRDefault="001359B5">
      <w:pPr>
        <w:spacing w:line="360" w:lineRule="auto"/>
        <w:jc w:val="left"/>
        <w:textAlignment w:val="center"/>
        <w:rPr>
          <w:color w:val="000000"/>
        </w:rPr>
      </w:pPr>
      <w:r>
        <w:rPr>
          <w:rFonts w:ascii="宋体" w:hAnsi="宋体"/>
          <w:color w:val="000000"/>
        </w:rPr>
        <w:t>③</w:t>
      </w:r>
      <w:r>
        <w:rPr>
          <w:rFonts w:ascii="宋体" w:hAnsi="宋体"/>
          <w:color w:val="000000"/>
        </w:rPr>
        <w:t>应用分子生物学技术分析发现，</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群体中</w:t>
      </w:r>
      <w:r>
        <w:rPr>
          <w:rFonts w:eastAsia="Times New Roman" w:cs="Times New Roman"/>
          <w:color w:val="000000"/>
        </w:rPr>
        <w:t>G</w:t>
      </w:r>
      <w:r>
        <w:rPr>
          <w:rFonts w:ascii="宋体" w:hAnsi="宋体"/>
          <w:color w:val="000000"/>
        </w:rPr>
        <w:t>的基因频率大于</w:t>
      </w:r>
      <w:r>
        <w:rPr>
          <w:rFonts w:eastAsia="Times New Roman" w:cs="Times New Roman"/>
          <w:color w:val="000000"/>
        </w:rPr>
        <w:t>g</w:t>
      </w:r>
      <w:r>
        <w:rPr>
          <w:rFonts w:ascii="宋体" w:hAnsi="宋体"/>
          <w:color w:val="000000"/>
        </w:rPr>
        <w:t>的基因频率，则</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矮秆高产植株的基因型为</w:t>
      </w:r>
      <w:r>
        <w:rPr>
          <w:color w:val="000000"/>
        </w:rPr>
        <w:t>_________</w:t>
      </w:r>
      <w:r>
        <w:rPr>
          <w:rFonts w:ascii="宋体" w:hAnsi="宋体"/>
          <w:color w:val="000000"/>
        </w:rPr>
        <w:t>。</w:t>
      </w:r>
      <w:r>
        <w:rPr>
          <w:color w:val="000000"/>
        </w:rPr>
        <w:br w:type="page"/>
      </w:r>
    </w:p>
    <w:p w:rsidR="00876BE8" w:rsidRDefault="001359B5">
      <w:pPr>
        <w:spacing w:line="360" w:lineRule="auto"/>
        <w:jc w:val="center"/>
        <w:textAlignment w:val="center"/>
        <w:rPr>
          <w:color w:val="000000"/>
        </w:rPr>
      </w:pPr>
      <w:r>
        <w:rPr>
          <w:rFonts w:eastAsia="Times New Roman" w:cs="Times New Roman"/>
          <w:b/>
          <w:color w:val="000000"/>
          <w:sz w:val="32"/>
        </w:rPr>
        <w:lastRenderedPageBreak/>
        <w:t>2026</w:t>
      </w:r>
      <w:r>
        <w:rPr>
          <w:rFonts w:ascii="宋体" w:hAnsi="宋体"/>
          <w:b/>
          <w:color w:val="000000"/>
          <w:sz w:val="32"/>
        </w:rPr>
        <w:t>年四川省高考试题</w:t>
      </w:r>
    </w:p>
    <w:p w:rsidR="00876BE8" w:rsidRDefault="001359B5">
      <w:pPr>
        <w:spacing w:line="360" w:lineRule="auto"/>
        <w:jc w:val="center"/>
        <w:textAlignment w:val="center"/>
        <w:rPr>
          <w:color w:val="000000"/>
        </w:rPr>
      </w:pPr>
      <w:r>
        <w:rPr>
          <w:rFonts w:ascii="宋体" w:hAnsi="宋体"/>
          <w:b/>
          <w:color w:val="000000"/>
          <w:sz w:val="32"/>
        </w:rPr>
        <w:t>生物学</w:t>
      </w:r>
    </w:p>
    <w:p w:rsidR="00876BE8" w:rsidRDefault="001359B5">
      <w:pPr>
        <w:spacing w:line="360" w:lineRule="auto"/>
        <w:jc w:val="left"/>
        <w:textAlignment w:val="center"/>
        <w:rPr>
          <w:color w:val="000000"/>
        </w:rPr>
      </w:pPr>
      <w:r>
        <w:rPr>
          <w:rFonts w:ascii="宋体" w:hAnsi="宋体"/>
          <w:b/>
          <w:color w:val="000000"/>
          <w:sz w:val="24"/>
        </w:rPr>
        <w:t>一、单项选择题：本题共</w:t>
      </w:r>
      <w:r>
        <w:rPr>
          <w:rFonts w:eastAsia="Times New Roman" w:cs="Times New Roman"/>
          <w:b/>
          <w:color w:val="000000"/>
          <w:sz w:val="24"/>
        </w:rPr>
        <w:t>15</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45</w:t>
      </w:r>
      <w:r>
        <w:rPr>
          <w:rFonts w:ascii="宋体" w:hAnsi="宋体"/>
          <w:b/>
          <w:color w:val="000000"/>
          <w:sz w:val="24"/>
        </w:rPr>
        <w:t>分。在每小题给出的四个选项中，只有一项是最符合题目要求的。</w:t>
      </w:r>
    </w:p>
    <w:p w:rsidR="00876BE8" w:rsidRDefault="001359B5">
      <w:pPr>
        <w:spacing w:line="360" w:lineRule="auto"/>
        <w:textAlignment w:val="center"/>
        <w:rPr>
          <w:color w:val="2E75B6"/>
        </w:rPr>
      </w:pPr>
      <w:r>
        <w:rPr>
          <w:color w:val="2E75B6"/>
        </w:rPr>
        <w:t>【</w:t>
      </w:r>
      <w:r>
        <w:rPr>
          <w:color w:val="2E75B6"/>
        </w:rPr>
        <w:t>1</w:t>
      </w:r>
      <w:r>
        <w:rPr>
          <w:color w:val="2E75B6"/>
        </w:rPr>
        <w:t>题答案】</w:t>
      </w:r>
    </w:p>
    <w:p w:rsidR="00876BE8" w:rsidRDefault="001359B5">
      <w:pPr>
        <w:spacing w:line="360" w:lineRule="auto"/>
        <w:textAlignment w:val="center"/>
        <w:rPr>
          <w:color w:val="000000"/>
        </w:rPr>
      </w:pPr>
      <w:r>
        <w:rPr>
          <w:color w:val="2E75B6"/>
        </w:rPr>
        <w:t>【答案】</w:t>
      </w:r>
      <w:r>
        <w:rPr>
          <w:color w:val="000000"/>
        </w:rPr>
        <w:t>A</w:t>
      </w:r>
    </w:p>
    <w:p w:rsidR="00876BE8" w:rsidRDefault="001359B5">
      <w:pPr>
        <w:spacing w:line="360" w:lineRule="auto"/>
        <w:textAlignment w:val="center"/>
        <w:rPr>
          <w:color w:val="2E75B6"/>
        </w:rPr>
      </w:pPr>
      <w:r>
        <w:rPr>
          <w:color w:val="2E75B6"/>
        </w:rPr>
        <w:t>【</w:t>
      </w:r>
      <w:r>
        <w:rPr>
          <w:color w:val="2E75B6"/>
        </w:rPr>
        <w:t>2</w:t>
      </w:r>
      <w:r>
        <w:rPr>
          <w:color w:val="2E75B6"/>
        </w:rPr>
        <w:t>题答案】</w:t>
      </w:r>
    </w:p>
    <w:p w:rsidR="00876BE8" w:rsidRDefault="001359B5">
      <w:pPr>
        <w:spacing w:line="360" w:lineRule="auto"/>
        <w:textAlignment w:val="center"/>
        <w:rPr>
          <w:color w:val="000000"/>
        </w:rPr>
      </w:pPr>
      <w:r>
        <w:rPr>
          <w:color w:val="2E75B6"/>
        </w:rPr>
        <w:t>【答案】</w:t>
      </w:r>
      <w:r>
        <w:rPr>
          <w:color w:val="000000"/>
        </w:rPr>
        <w:t>A</w:t>
      </w:r>
    </w:p>
    <w:p w:rsidR="00876BE8" w:rsidRDefault="001359B5">
      <w:pPr>
        <w:spacing w:line="360" w:lineRule="auto"/>
        <w:textAlignment w:val="center"/>
        <w:rPr>
          <w:color w:val="2E75B6"/>
        </w:rPr>
      </w:pPr>
      <w:r>
        <w:rPr>
          <w:color w:val="2E75B6"/>
        </w:rPr>
        <w:t>【</w:t>
      </w:r>
      <w:r>
        <w:rPr>
          <w:color w:val="2E75B6"/>
        </w:rPr>
        <w:t>3</w:t>
      </w:r>
      <w:r>
        <w:rPr>
          <w:color w:val="2E75B6"/>
        </w:rPr>
        <w:t>题答案】</w:t>
      </w:r>
    </w:p>
    <w:p w:rsidR="00876BE8" w:rsidRDefault="001359B5">
      <w:pPr>
        <w:spacing w:line="360" w:lineRule="auto"/>
        <w:textAlignment w:val="center"/>
        <w:rPr>
          <w:color w:val="000000"/>
        </w:rPr>
      </w:pPr>
      <w:r>
        <w:rPr>
          <w:color w:val="2E75B6"/>
        </w:rPr>
        <w:t>【答案】</w:t>
      </w:r>
      <w:r>
        <w:rPr>
          <w:color w:val="000000"/>
        </w:rPr>
        <w:t>C</w:t>
      </w:r>
    </w:p>
    <w:p w:rsidR="00876BE8" w:rsidRDefault="001359B5">
      <w:pPr>
        <w:spacing w:line="360" w:lineRule="auto"/>
        <w:textAlignment w:val="center"/>
        <w:rPr>
          <w:color w:val="2E75B6"/>
        </w:rPr>
      </w:pPr>
      <w:r>
        <w:rPr>
          <w:color w:val="2E75B6"/>
        </w:rPr>
        <w:t>【</w:t>
      </w:r>
      <w:r>
        <w:rPr>
          <w:color w:val="2E75B6"/>
        </w:rPr>
        <w:t>4</w:t>
      </w:r>
      <w:r>
        <w:rPr>
          <w:color w:val="2E75B6"/>
        </w:rPr>
        <w:t>题答案】</w:t>
      </w:r>
    </w:p>
    <w:p w:rsidR="00876BE8" w:rsidRDefault="001359B5">
      <w:pPr>
        <w:spacing w:line="360" w:lineRule="auto"/>
        <w:textAlignment w:val="center"/>
        <w:rPr>
          <w:color w:val="000000"/>
        </w:rPr>
      </w:pPr>
      <w:r>
        <w:rPr>
          <w:color w:val="2E75B6"/>
        </w:rPr>
        <w:t>【答案】</w:t>
      </w:r>
      <w:r>
        <w:rPr>
          <w:color w:val="000000"/>
        </w:rPr>
        <w:t>B</w:t>
      </w:r>
    </w:p>
    <w:p w:rsidR="00876BE8" w:rsidRDefault="001359B5">
      <w:pPr>
        <w:spacing w:line="360" w:lineRule="auto"/>
        <w:textAlignment w:val="center"/>
        <w:rPr>
          <w:color w:val="2E75B6"/>
        </w:rPr>
      </w:pPr>
      <w:r>
        <w:rPr>
          <w:color w:val="2E75B6"/>
        </w:rPr>
        <w:t>【</w:t>
      </w:r>
      <w:r>
        <w:rPr>
          <w:color w:val="2E75B6"/>
        </w:rPr>
        <w:t>5</w:t>
      </w:r>
      <w:r>
        <w:rPr>
          <w:color w:val="2E75B6"/>
        </w:rPr>
        <w:t>题答案】</w:t>
      </w:r>
    </w:p>
    <w:p w:rsidR="00876BE8" w:rsidRDefault="001359B5">
      <w:pPr>
        <w:spacing w:line="360" w:lineRule="auto"/>
        <w:textAlignment w:val="center"/>
        <w:rPr>
          <w:color w:val="000000"/>
        </w:rPr>
      </w:pPr>
      <w:r>
        <w:rPr>
          <w:color w:val="2E75B6"/>
        </w:rPr>
        <w:t>【答案】</w:t>
      </w:r>
      <w:r>
        <w:rPr>
          <w:color w:val="000000"/>
        </w:rPr>
        <w:t>C</w:t>
      </w:r>
    </w:p>
    <w:p w:rsidR="00876BE8" w:rsidRDefault="001359B5">
      <w:pPr>
        <w:spacing w:line="360" w:lineRule="auto"/>
        <w:textAlignment w:val="center"/>
        <w:rPr>
          <w:color w:val="2E75B6"/>
        </w:rPr>
      </w:pPr>
      <w:r>
        <w:rPr>
          <w:color w:val="2E75B6"/>
        </w:rPr>
        <w:t>【</w:t>
      </w:r>
      <w:r>
        <w:rPr>
          <w:color w:val="2E75B6"/>
        </w:rPr>
        <w:t>6</w:t>
      </w:r>
      <w:r>
        <w:rPr>
          <w:color w:val="2E75B6"/>
        </w:rPr>
        <w:t>题答案】</w:t>
      </w:r>
    </w:p>
    <w:p w:rsidR="00876BE8" w:rsidRDefault="001359B5">
      <w:pPr>
        <w:spacing w:line="360" w:lineRule="auto"/>
        <w:textAlignment w:val="center"/>
        <w:rPr>
          <w:color w:val="000000"/>
        </w:rPr>
      </w:pPr>
      <w:r>
        <w:rPr>
          <w:color w:val="2E75B6"/>
        </w:rPr>
        <w:t>【答案】</w:t>
      </w:r>
      <w:r>
        <w:rPr>
          <w:color w:val="000000"/>
        </w:rPr>
        <w:t>B</w:t>
      </w:r>
    </w:p>
    <w:p w:rsidR="00876BE8" w:rsidRDefault="001359B5">
      <w:pPr>
        <w:spacing w:line="360" w:lineRule="auto"/>
        <w:textAlignment w:val="center"/>
        <w:rPr>
          <w:color w:val="2E75B6"/>
        </w:rPr>
      </w:pPr>
      <w:r>
        <w:rPr>
          <w:color w:val="2E75B6"/>
        </w:rPr>
        <w:t>【</w:t>
      </w:r>
      <w:r>
        <w:rPr>
          <w:color w:val="2E75B6"/>
        </w:rPr>
        <w:t>7</w:t>
      </w:r>
      <w:r>
        <w:rPr>
          <w:color w:val="2E75B6"/>
        </w:rPr>
        <w:t>题答案】</w:t>
      </w:r>
    </w:p>
    <w:p w:rsidR="00876BE8" w:rsidRDefault="001359B5">
      <w:pPr>
        <w:spacing w:line="360" w:lineRule="auto"/>
        <w:textAlignment w:val="center"/>
        <w:rPr>
          <w:color w:val="000000"/>
        </w:rPr>
      </w:pPr>
      <w:r>
        <w:rPr>
          <w:color w:val="2E75B6"/>
        </w:rPr>
        <w:t>【答案】</w:t>
      </w:r>
      <w:r>
        <w:rPr>
          <w:color w:val="000000"/>
        </w:rPr>
        <w:t>B</w:t>
      </w:r>
    </w:p>
    <w:p w:rsidR="00876BE8" w:rsidRDefault="001359B5">
      <w:pPr>
        <w:spacing w:line="360" w:lineRule="auto"/>
        <w:textAlignment w:val="center"/>
        <w:rPr>
          <w:color w:val="2E75B6"/>
        </w:rPr>
      </w:pPr>
      <w:r>
        <w:rPr>
          <w:color w:val="2E75B6"/>
        </w:rPr>
        <w:t>【</w:t>
      </w:r>
      <w:r>
        <w:rPr>
          <w:color w:val="2E75B6"/>
        </w:rPr>
        <w:t>8</w:t>
      </w:r>
      <w:r>
        <w:rPr>
          <w:color w:val="2E75B6"/>
        </w:rPr>
        <w:t>题答案】</w:t>
      </w:r>
    </w:p>
    <w:p w:rsidR="00876BE8" w:rsidRDefault="001359B5">
      <w:pPr>
        <w:spacing w:line="360" w:lineRule="auto"/>
        <w:textAlignment w:val="center"/>
        <w:rPr>
          <w:color w:val="000000"/>
        </w:rPr>
      </w:pPr>
      <w:r>
        <w:rPr>
          <w:color w:val="2E75B6"/>
        </w:rPr>
        <w:t>【答案】</w:t>
      </w:r>
      <w:r>
        <w:rPr>
          <w:color w:val="000000"/>
        </w:rPr>
        <w:t>C</w:t>
      </w:r>
    </w:p>
    <w:p w:rsidR="00876BE8" w:rsidRDefault="001359B5">
      <w:pPr>
        <w:spacing w:line="360" w:lineRule="auto"/>
        <w:textAlignment w:val="center"/>
        <w:rPr>
          <w:color w:val="2E75B6"/>
        </w:rPr>
      </w:pPr>
      <w:r>
        <w:rPr>
          <w:color w:val="2E75B6"/>
        </w:rPr>
        <w:t>【</w:t>
      </w:r>
      <w:r>
        <w:rPr>
          <w:color w:val="2E75B6"/>
        </w:rPr>
        <w:t>9</w:t>
      </w:r>
      <w:r>
        <w:rPr>
          <w:color w:val="2E75B6"/>
        </w:rPr>
        <w:t>题答案】</w:t>
      </w:r>
    </w:p>
    <w:p w:rsidR="00876BE8" w:rsidRDefault="001359B5">
      <w:pPr>
        <w:spacing w:line="360" w:lineRule="auto"/>
        <w:textAlignment w:val="center"/>
        <w:rPr>
          <w:color w:val="000000"/>
        </w:rPr>
      </w:pPr>
      <w:r>
        <w:rPr>
          <w:color w:val="2E75B6"/>
        </w:rPr>
        <w:t>【答案】</w:t>
      </w:r>
      <w:r>
        <w:rPr>
          <w:color w:val="000000"/>
        </w:rPr>
        <w:t>C</w:t>
      </w:r>
    </w:p>
    <w:p w:rsidR="00876BE8" w:rsidRDefault="001359B5">
      <w:pPr>
        <w:spacing w:line="360" w:lineRule="auto"/>
        <w:textAlignment w:val="center"/>
        <w:rPr>
          <w:color w:val="2E75B6"/>
        </w:rPr>
      </w:pPr>
      <w:r>
        <w:rPr>
          <w:color w:val="2E75B6"/>
        </w:rPr>
        <w:t>【</w:t>
      </w:r>
      <w:r>
        <w:rPr>
          <w:color w:val="2E75B6"/>
        </w:rPr>
        <w:t>10</w:t>
      </w:r>
      <w:r>
        <w:rPr>
          <w:color w:val="2E75B6"/>
        </w:rPr>
        <w:t>题答案】</w:t>
      </w:r>
    </w:p>
    <w:p w:rsidR="00876BE8" w:rsidRDefault="001359B5">
      <w:pPr>
        <w:spacing w:line="360" w:lineRule="auto"/>
        <w:textAlignment w:val="center"/>
        <w:rPr>
          <w:color w:val="000000"/>
        </w:rPr>
      </w:pPr>
      <w:r>
        <w:rPr>
          <w:color w:val="2E75B6"/>
        </w:rPr>
        <w:t>【答案】</w:t>
      </w:r>
      <w:r>
        <w:rPr>
          <w:color w:val="000000"/>
        </w:rPr>
        <w:t>B</w:t>
      </w:r>
    </w:p>
    <w:p w:rsidR="00876BE8" w:rsidRDefault="001359B5">
      <w:pPr>
        <w:spacing w:line="360" w:lineRule="auto"/>
        <w:textAlignment w:val="center"/>
        <w:rPr>
          <w:color w:val="2E75B6"/>
        </w:rPr>
      </w:pPr>
      <w:r>
        <w:rPr>
          <w:color w:val="2E75B6"/>
        </w:rPr>
        <w:t>【</w:t>
      </w:r>
      <w:r>
        <w:rPr>
          <w:color w:val="2E75B6"/>
        </w:rPr>
        <w:t>11</w:t>
      </w:r>
      <w:r>
        <w:rPr>
          <w:color w:val="2E75B6"/>
        </w:rPr>
        <w:t>题答案】</w:t>
      </w:r>
    </w:p>
    <w:p w:rsidR="00876BE8" w:rsidRDefault="001359B5">
      <w:pPr>
        <w:spacing w:line="360" w:lineRule="auto"/>
        <w:textAlignment w:val="center"/>
        <w:rPr>
          <w:color w:val="000000"/>
        </w:rPr>
      </w:pPr>
      <w:r>
        <w:rPr>
          <w:color w:val="2E75B6"/>
        </w:rPr>
        <w:t>【答案】</w:t>
      </w:r>
      <w:r>
        <w:rPr>
          <w:color w:val="000000"/>
        </w:rPr>
        <w:t>B</w:t>
      </w:r>
    </w:p>
    <w:p w:rsidR="00876BE8" w:rsidRDefault="001359B5">
      <w:pPr>
        <w:spacing w:line="360" w:lineRule="auto"/>
        <w:textAlignment w:val="center"/>
        <w:rPr>
          <w:color w:val="2E75B6"/>
        </w:rPr>
      </w:pPr>
      <w:r>
        <w:rPr>
          <w:color w:val="2E75B6"/>
        </w:rPr>
        <w:t>【</w:t>
      </w:r>
      <w:r>
        <w:rPr>
          <w:color w:val="2E75B6"/>
        </w:rPr>
        <w:t>12</w:t>
      </w:r>
      <w:r>
        <w:rPr>
          <w:color w:val="2E75B6"/>
        </w:rPr>
        <w:t>题答案】</w:t>
      </w:r>
    </w:p>
    <w:p w:rsidR="00876BE8" w:rsidRDefault="001359B5">
      <w:pPr>
        <w:spacing w:line="360" w:lineRule="auto"/>
        <w:textAlignment w:val="center"/>
        <w:rPr>
          <w:color w:val="000000"/>
        </w:rPr>
      </w:pPr>
      <w:r>
        <w:rPr>
          <w:color w:val="2E75B6"/>
        </w:rPr>
        <w:t>【答案】</w:t>
      </w:r>
      <w:r>
        <w:rPr>
          <w:color w:val="000000"/>
        </w:rPr>
        <w:t>D</w:t>
      </w:r>
    </w:p>
    <w:p w:rsidR="00876BE8" w:rsidRDefault="001359B5">
      <w:pPr>
        <w:spacing w:line="360" w:lineRule="auto"/>
        <w:textAlignment w:val="center"/>
        <w:rPr>
          <w:color w:val="2E75B6"/>
        </w:rPr>
      </w:pPr>
      <w:r>
        <w:rPr>
          <w:color w:val="2E75B6"/>
        </w:rPr>
        <w:t>【</w:t>
      </w:r>
      <w:r>
        <w:rPr>
          <w:color w:val="2E75B6"/>
        </w:rPr>
        <w:t>13</w:t>
      </w:r>
      <w:r>
        <w:rPr>
          <w:color w:val="2E75B6"/>
        </w:rPr>
        <w:t>题答案】</w:t>
      </w:r>
    </w:p>
    <w:p w:rsidR="00876BE8" w:rsidRDefault="001359B5">
      <w:pPr>
        <w:spacing w:line="360" w:lineRule="auto"/>
        <w:textAlignment w:val="center"/>
        <w:rPr>
          <w:color w:val="000000"/>
        </w:rPr>
      </w:pPr>
      <w:r>
        <w:rPr>
          <w:color w:val="2E75B6"/>
        </w:rPr>
        <w:t>【答案】</w:t>
      </w:r>
      <w:r>
        <w:rPr>
          <w:color w:val="000000"/>
        </w:rPr>
        <w:t>C</w:t>
      </w:r>
    </w:p>
    <w:p w:rsidR="00876BE8" w:rsidRDefault="001359B5">
      <w:pPr>
        <w:spacing w:line="360" w:lineRule="auto"/>
        <w:textAlignment w:val="center"/>
        <w:rPr>
          <w:color w:val="2E75B6"/>
        </w:rPr>
      </w:pPr>
      <w:r>
        <w:rPr>
          <w:color w:val="2E75B6"/>
        </w:rPr>
        <w:lastRenderedPageBreak/>
        <w:t>【</w:t>
      </w:r>
      <w:r>
        <w:rPr>
          <w:color w:val="2E75B6"/>
        </w:rPr>
        <w:t>14</w:t>
      </w:r>
      <w:r>
        <w:rPr>
          <w:color w:val="2E75B6"/>
        </w:rPr>
        <w:t>题答案】</w:t>
      </w:r>
    </w:p>
    <w:p w:rsidR="00876BE8" w:rsidRDefault="001359B5">
      <w:pPr>
        <w:spacing w:line="360" w:lineRule="auto"/>
        <w:textAlignment w:val="center"/>
        <w:rPr>
          <w:color w:val="000000"/>
        </w:rPr>
      </w:pPr>
      <w:r>
        <w:rPr>
          <w:color w:val="2E75B6"/>
        </w:rPr>
        <w:t>【答案】</w:t>
      </w:r>
      <w:r>
        <w:rPr>
          <w:color w:val="000000"/>
        </w:rPr>
        <w:t>D</w:t>
      </w:r>
    </w:p>
    <w:p w:rsidR="00876BE8" w:rsidRDefault="001359B5">
      <w:pPr>
        <w:spacing w:line="360" w:lineRule="auto"/>
        <w:textAlignment w:val="center"/>
        <w:rPr>
          <w:color w:val="2E75B6"/>
        </w:rPr>
      </w:pPr>
      <w:r>
        <w:rPr>
          <w:color w:val="2E75B6"/>
        </w:rPr>
        <w:t>【</w:t>
      </w:r>
      <w:r>
        <w:rPr>
          <w:color w:val="2E75B6"/>
        </w:rPr>
        <w:t>15</w:t>
      </w:r>
      <w:r>
        <w:rPr>
          <w:color w:val="2E75B6"/>
        </w:rPr>
        <w:t>题答案】</w:t>
      </w:r>
    </w:p>
    <w:p w:rsidR="00876BE8" w:rsidRDefault="001359B5">
      <w:pPr>
        <w:spacing w:line="360" w:lineRule="auto"/>
        <w:textAlignment w:val="center"/>
        <w:rPr>
          <w:color w:val="000000"/>
        </w:rPr>
      </w:pPr>
      <w:r>
        <w:rPr>
          <w:color w:val="2E75B6"/>
        </w:rPr>
        <w:t>【答案】</w:t>
      </w:r>
      <w:r>
        <w:rPr>
          <w:color w:val="000000"/>
        </w:rPr>
        <w:t>D</w:t>
      </w:r>
    </w:p>
    <w:p w:rsidR="00876BE8" w:rsidRDefault="001359B5">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876BE8" w:rsidRDefault="001359B5">
      <w:pPr>
        <w:spacing w:line="360" w:lineRule="auto"/>
        <w:textAlignment w:val="center"/>
        <w:rPr>
          <w:color w:val="2E75B6"/>
        </w:rPr>
      </w:pPr>
      <w:r>
        <w:rPr>
          <w:color w:val="2E75B6"/>
        </w:rPr>
        <w:t>【</w:t>
      </w:r>
      <w:r>
        <w:rPr>
          <w:color w:val="2E75B6"/>
        </w:rPr>
        <w:t>16</w:t>
      </w:r>
      <w:r>
        <w:rPr>
          <w:color w:val="2E75B6"/>
        </w:rPr>
        <w:t>题答案】</w:t>
      </w:r>
    </w:p>
    <w:p w:rsidR="0022731D" w:rsidRDefault="001359B5">
      <w:pPr>
        <w:spacing w:line="360" w:lineRule="auto"/>
        <w:textAlignment w:val="center"/>
        <w:rPr>
          <w:color w:val="2E75B6"/>
        </w:rPr>
      </w:pPr>
      <w:r>
        <w:rPr>
          <w:color w:val="2E75B6"/>
        </w:rPr>
        <w:t>【答案】</w:t>
      </w:r>
    </w:p>
    <w:p w:rsidR="00876BE8" w:rsidRDefault="001359B5">
      <w:pPr>
        <w:spacing w:line="360" w:lineRule="auto"/>
        <w:textAlignment w:val="center"/>
        <w:rPr>
          <w:color w:val="000000"/>
        </w:rPr>
      </w:pPr>
      <w:r>
        <w:rPr>
          <w:color w:val="000000"/>
        </w:rPr>
        <w:t>（</w:t>
      </w:r>
      <w:r>
        <w:rPr>
          <w:color w:val="000000"/>
        </w:rPr>
        <w:t>1</w:t>
      </w:r>
      <w:r>
        <w:rPr>
          <w:color w:val="000000"/>
        </w:rPr>
        <w:t>）</w:t>
      </w:r>
      <w:r>
        <w:rPr>
          <w:color w:val="000000"/>
        </w:rPr>
        <w:t>CO</w:t>
      </w:r>
      <w:r>
        <w:rPr>
          <w:color w:val="000000"/>
          <w:vertAlign w:val="subscript"/>
        </w:rPr>
        <w:t>2</w:t>
      </w:r>
      <w:r>
        <w:rPr>
          <w:color w:val="000000"/>
        </w:rPr>
        <w:t>和</w:t>
      </w:r>
      <w:r>
        <w:rPr>
          <w:color w:val="000000"/>
        </w:rPr>
        <w:t>H</w:t>
      </w:r>
      <w:r>
        <w:rPr>
          <w:color w:val="000000"/>
          <w:vertAlign w:val="subscript"/>
        </w:rPr>
        <w:t>2</w:t>
      </w:r>
      <w:r>
        <w:rPr>
          <w:color w:val="000000"/>
        </w:rPr>
        <w:t xml:space="preserve">O    </w:t>
      </w:r>
    </w:p>
    <w:p w:rsidR="0022731D" w:rsidRDefault="001359B5">
      <w:pPr>
        <w:spacing w:line="360" w:lineRule="auto"/>
        <w:textAlignment w:val="center"/>
        <w:rPr>
          <w:color w:val="000000"/>
        </w:rPr>
      </w:pPr>
      <w:r>
        <w:rPr>
          <w:color w:val="000000"/>
        </w:rPr>
        <w:t>（</w:t>
      </w:r>
      <w:r>
        <w:rPr>
          <w:color w:val="000000"/>
        </w:rPr>
        <w:t>2</w:t>
      </w:r>
      <w:r>
        <w:rPr>
          <w:color w:val="000000"/>
        </w:rPr>
        <w:t>）</w:t>
      </w:r>
      <w:r>
        <w:rPr>
          <w:color w:val="000000"/>
        </w:rPr>
        <w:t>该时间段内温度较高，植物因蒸腾作用过强导致关闭气孔，二氧化碳吸收量减少，光合速率下降；农光互补系统下光伏板遮光导致光照强度降低，蒸腾作用减弱，气孔关闭程度小，二氧化碳吸收量较多，净光合速率更高</w:t>
      </w:r>
    </w:p>
    <w:p w:rsidR="00876BE8" w:rsidRDefault="001359B5">
      <w:pPr>
        <w:spacing w:line="360" w:lineRule="auto"/>
        <w:textAlignment w:val="center"/>
        <w:rPr>
          <w:color w:val="000000"/>
        </w:rPr>
      </w:pPr>
      <w:r>
        <w:rPr>
          <w:color w:val="000000"/>
        </w:rPr>
        <w:t>（</w:t>
      </w:r>
      <w:r>
        <w:rPr>
          <w:color w:val="000000"/>
        </w:rPr>
        <w:t>3</w:t>
      </w:r>
      <w:r>
        <w:rPr>
          <w:color w:val="000000"/>
        </w:rPr>
        <w:t>）更大</w:t>
      </w:r>
      <w:r>
        <w:rPr>
          <w:color w:val="000000"/>
        </w:rPr>
        <w:t xml:space="preserve">    </w:t>
      </w:r>
    </w:p>
    <w:p w:rsidR="00876BE8" w:rsidRDefault="001359B5">
      <w:pPr>
        <w:spacing w:line="360" w:lineRule="auto"/>
        <w:textAlignment w:val="center"/>
        <w:rPr>
          <w:color w:val="000000"/>
        </w:rPr>
      </w:pPr>
      <w:r>
        <w:rPr>
          <w:color w:val="000000"/>
        </w:rPr>
        <w:t>（</w:t>
      </w:r>
      <w:r>
        <w:rPr>
          <w:color w:val="000000"/>
        </w:rPr>
        <w:t>4</w:t>
      </w:r>
      <w:r>
        <w:rPr>
          <w:color w:val="000000"/>
        </w:rPr>
        <w:t>）</w:t>
      </w:r>
      <w:r>
        <w:rPr>
          <w:color w:val="000000"/>
        </w:rPr>
        <w:t xml:space="preserve">A    </w:t>
      </w:r>
      <w:r>
        <w:rPr>
          <w:color w:val="000000"/>
        </w:rPr>
        <w:t xml:space="preserve"> </w:t>
      </w:r>
      <w:r>
        <w:rPr>
          <w:noProof/>
          <w:color w:val="000000"/>
        </w:rPr>
        <w:drawing>
          <wp:inline distT="0" distB="0" distL="0" distR="0">
            <wp:extent cx="2686050" cy="1952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4"/>
                    <a:stretch>
                      <a:fillRect/>
                    </a:stretch>
                  </pic:blipFill>
                  <pic:spPr>
                    <a:xfrm>
                      <a:off x="0" y="0"/>
                      <a:ext cx="2686050" cy="1952625"/>
                    </a:xfrm>
                    <a:prstGeom prst="rect">
                      <a:avLst/>
                    </a:prstGeom>
                  </pic:spPr>
                </pic:pic>
              </a:graphicData>
            </a:graphic>
          </wp:inline>
        </w:drawing>
      </w:r>
    </w:p>
    <w:p w:rsidR="00876BE8" w:rsidRDefault="001359B5">
      <w:pPr>
        <w:spacing w:line="360" w:lineRule="auto"/>
        <w:textAlignment w:val="center"/>
        <w:rPr>
          <w:color w:val="2E75B6"/>
        </w:rPr>
      </w:pPr>
      <w:r>
        <w:rPr>
          <w:color w:val="2E75B6"/>
        </w:rPr>
        <w:t>【</w:t>
      </w:r>
      <w:r>
        <w:rPr>
          <w:color w:val="2E75B6"/>
        </w:rPr>
        <w:t>17</w:t>
      </w:r>
      <w:r>
        <w:rPr>
          <w:color w:val="2E75B6"/>
        </w:rPr>
        <w:t>题答案】</w:t>
      </w:r>
    </w:p>
    <w:p w:rsidR="0022731D" w:rsidRDefault="001359B5">
      <w:pPr>
        <w:spacing w:line="360" w:lineRule="auto"/>
        <w:textAlignment w:val="center"/>
        <w:rPr>
          <w:color w:val="2E75B6"/>
        </w:rPr>
      </w:pPr>
      <w:r>
        <w:rPr>
          <w:color w:val="2E75B6"/>
        </w:rPr>
        <w:t>【答案】</w:t>
      </w:r>
    </w:p>
    <w:p w:rsidR="0022731D" w:rsidRDefault="001359B5">
      <w:pPr>
        <w:spacing w:line="360" w:lineRule="auto"/>
        <w:textAlignment w:val="center"/>
        <w:rPr>
          <w:color w:val="000000"/>
        </w:rPr>
      </w:pPr>
      <w:r>
        <w:rPr>
          <w:color w:val="000000"/>
        </w:rPr>
        <w:t>（</w:t>
      </w:r>
      <w:r>
        <w:rPr>
          <w:color w:val="000000"/>
        </w:rPr>
        <w:t>1</w:t>
      </w:r>
      <w:r>
        <w:rPr>
          <w:color w:val="000000"/>
        </w:rPr>
        <w:t>）整体</w:t>
      </w:r>
    </w:p>
    <w:p w:rsidR="00876BE8" w:rsidRDefault="001359B5">
      <w:pPr>
        <w:spacing w:line="360" w:lineRule="auto"/>
        <w:textAlignment w:val="center"/>
        <w:rPr>
          <w:color w:val="000000"/>
        </w:rPr>
      </w:pPr>
      <w:r>
        <w:rPr>
          <w:color w:val="000000"/>
        </w:rPr>
        <w:t>（</w:t>
      </w:r>
      <w:r>
        <w:rPr>
          <w:color w:val="000000"/>
        </w:rPr>
        <w:t>2</w:t>
      </w:r>
      <w:r>
        <w:rPr>
          <w:color w:val="000000"/>
        </w:rPr>
        <w:t>）对照组和施加</w:t>
      </w:r>
      <w:r>
        <w:rPr>
          <w:color w:val="000000"/>
        </w:rPr>
        <w:t>MF</w:t>
      </w:r>
      <w:r>
        <w:rPr>
          <w:color w:val="000000"/>
        </w:rPr>
        <w:t>组中，灌丛土壤湿度相对值和土壤微生物量均高于草地，从而为种</w:t>
      </w:r>
      <w:r>
        <w:rPr>
          <w:color w:val="000000"/>
        </w:rPr>
        <w:t xml:space="preserve"> </w:t>
      </w:r>
      <w:r>
        <w:rPr>
          <w:color w:val="000000"/>
        </w:rPr>
        <w:t>子萌发和幼苗存活提供了更多的水分和无机盐</w:t>
      </w:r>
      <w:r>
        <w:rPr>
          <w:color w:val="000000"/>
        </w:rPr>
        <w:t xml:space="preserve">    </w:t>
      </w:r>
    </w:p>
    <w:p w:rsidR="0022731D" w:rsidRDefault="001359B5">
      <w:pPr>
        <w:spacing w:line="360" w:lineRule="auto"/>
        <w:textAlignment w:val="center"/>
        <w:rPr>
          <w:color w:val="000000"/>
        </w:rPr>
      </w:pPr>
      <w:r>
        <w:rPr>
          <w:color w:val="000000"/>
        </w:rPr>
        <w:t>（</w:t>
      </w:r>
      <w:r>
        <w:rPr>
          <w:color w:val="000000"/>
        </w:rPr>
        <w:t>3</w:t>
      </w:r>
      <w:r>
        <w:rPr>
          <w:color w:val="000000"/>
        </w:rPr>
        <w:t>）</w:t>
      </w:r>
      <w:r>
        <w:rPr>
          <w:color w:val="000000"/>
        </w:rPr>
        <w:t>防止外来物种入侵影响本地的生物多样性</w:t>
      </w:r>
      <w:r>
        <w:rPr>
          <w:color w:val="000000"/>
        </w:rPr>
        <w:t xml:space="preserve">    </w:t>
      </w:r>
      <w:r>
        <w:rPr>
          <w:color w:val="000000"/>
        </w:rPr>
        <w:t xml:space="preserve"> </w:t>
      </w:r>
      <w:r>
        <w:rPr>
          <w:color w:val="000000"/>
        </w:rPr>
        <w:t>草地和灌丛施加</w:t>
      </w:r>
      <w:r>
        <w:rPr>
          <w:color w:val="000000"/>
        </w:rPr>
        <w:t>MF</w:t>
      </w:r>
      <w:r>
        <w:rPr>
          <w:color w:val="000000"/>
        </w:rPr>
        <w:t>后土壤更为肥沃，草本植物和灌木等生长周期要短于红杉，因此在和红杉幼苗竞争光照、水分和</w:t>
      </w:r>
      <w:r>
        <w:rPr>
          <w:color w:val="000000"/>
        </w:rPr>
        <w:t xml:space="preserve"> </w:t>
      </w:r>
      <w:r>
        <w:rPr>
          <w:color w:val="000000"/>
        </w:rPr>
        <w:t>无机盐时更占优势</w:t>
      </w:r>
    </w:p>
    <w:p w:rsidR="00876BE8" w:rsidRDefault="001359B5">
      <w:pPr>
        <w:spacing w:line="360" w:lineRule="auto"/>
        <w:textAlignment w:val="center"/>
        <w:rPr>
          <w:color w:val="000000"/>
        </w:rPr>
      </w:pPr>
      <w:r>
        <w:rPr>
          <w:color w:val="000000"/>
        </w:rPr>
        <w:t>（</w:t>
      </w:r>
      <w:r>
        <w:rPr>
          <w:color w:val="000000"/>
        </w:rPr>
        <w:t>4</w:t>
      </w:r>
      <w:r>
        <w:rPr>
          <w:color w:val="000000"/>
        </w:rPr>
        <w:t>）</w:t>
      </w:r>
      <w:r>
        <w:rPr>
          <w:color w:val="000000"/>
        </w:rPr>
        <w:t xml:space="preserve">②③⑤    </w:t>
      </w:r>
    </w:p>
    <w:p w:rsidR="00876BE8" w:rsidRDefault="001359B5">
      <w:pPr>
        <w:spacing w:line="360" w:lineRule="auto"/>
        <w:textAlignment w:val="center"/>
        <w:rPr>
          <w:color w:val="000000"/>
        </w:rPr>
      </w:pPr>
      <w:r>
        <w:rPr>
          <w:color w:val="000000"/>
        </w:rPr>
        <w:t>（</w:t>
      </w:r>
      <w:r>
        <w:rPr>
          <w:color w:val="000000"/>
        </w:rPr>
        <w:t>5</w:t>
      </w:r>
      <w:r>
        <w:rPr>
          <w:color w:val="000000"/>
        </w:rPr>
        <w:t>）生物多样性、土壤碳储量等</w:t>
      </w:r>
    </w:p>
    <w:p w:rsidR="00876BE8" w:rsidRDefault="001359B5">
      <w:pPr>
        <w:spacing w:line="360" w:lineRule="auto"/>
        <w:textAlignment w:val="center"/>
        <w:rPr>
          <w:color w:val="2E75B6"/>
        </w:rPr>
      </w:pPr>
      <w:r>
        <w:rPr>
          <w:color w:val="2E75B6"/>
        </w:rPr>
        <w:t>【</w:t>
      </w:r>
      <w:r>
        <w:rPr>
          <w:color w:val="2E75B6"/>
        </w:rPr>
        <w:t>18</w:t>
      </w:r>
      <w:r>
        <w:rPr>
          <w:color w:val="2E75B6"/>
        </w:rPr>
        <w:t>题答案】</w:t>
      </w:r>
    </w:p>
    <w:p w:rsidR="0022731D" w:rsidRDefault="001359B5">
      <w:pPr>
        <w:spacing w:line="360" w:lineRule="auto"/>
        <w:textAlignment w:val="center"/>
        <w:rPr>
          <w:color w:val="2E75B6"/>
        </w:rPr>
      </w:pPr>
      <w:r>
        <w:rPr>
          <w:color w:val="2E75B6"/>
        </w:rPr>
        <w:t>【答案】</w:t>
      </w:r>
    </w:p>
    <w:p w:rsidR="00876BE8" w:rsidRDefault="001359B5">
      <w:pPr>
        <w:spacing w:line="360" w:lineRule="auto"/>
        <w:textAlignment w:val="center"/>
        <w:rPr>
          <w:color w:val="000000"/>
        </w:rPr>
      </w:pPr>
      <w:r>
        <w:rPr>
          <w:color w:val="000000"/>
        </w:rPr>
        <w:t>（</w:t>
      </w:r>
      <w:r>
        <w:rPr>
          <w:color w:val="000000"/>
        </w:rPr>
        <w:t>1</w:t>
      </w:r>
      <w:r>
        <w:rPr>
          <w:color w:val="000000"/>
        </w:rPr>
        <w:t>）刺激正常小鼠的迷走神经，心肌</w:t>
      </w:r>
      <w:r>
        <w:rPr>
          <w:color w:val="000000"/>
        </w:rPr>
        <w:t>M</w:t>
      </w:r>
      <w:r>
        <w:rPr>
          <w:color w:val="000000"/>
        </w:rPr>
        <w:t>细胞的数量无影响，刺激心衰模型小鼠的迷走神经，会导致心肌</w:t>
      </w:r>
      <w:r>
        <w:rPr>
          <w:color w:val="000000"/>
        </w:rPr>
        <w:t>M</w:t>
      </w:r>
      <w:r>
        <w:rPr>
          <w:color w:val="000000"/>
        </w:rPr>
        <w:lastRenderedPageBreak/>
        <w:t>细胞的数量减少</w:t>
      </w:r>
      <w:r>
        <w:rPr>
          <w:color w:val="000000"/>
        </w:rPr>
        <w:t xml:space="preserve">    </w:t>
      </w:r>
    </w:p>
    <w:p w:rsidR="00876BE8" w:rsidRDefault="001359B5">
      <w:pPr>
        <w:spacing w:line="360" w:lineRule="auto"/>
        <w:textAlignment w:val="center"/>
        <w:rPr>
          <w:color w:val="000000"/>
        </w:rPr>
      </w:pPr>
      <w:r>
        <w:rPr>
          <w:color w:val="000000"/>
        </w:rPr>
        <w:t>（</w:t>
      </w:r>
      <w:r>
        <w:rPr>
          <w:color w:val="000000"/>
        </w:rPr>
        <w:t>2</w:t>
      </w:r>
      <w:r>
        <w:rPr>
          <w:color w:val="000000"/>
        </w:rPr>
        <w:t>）</w:t>
      </w:r>
      <w:r>
        <w:rPr>
          <w:color w:val="000000"/>
        </w:rPr>
        <w:t>促进</w:t>
      </w:r>
      <w:r>
        <w:rPr>
          <w:color w:val="000000"/>
        </w:rPr>
        <w:t xml:space="preserve">    </w:t>
      </w:r>
      <w:r>
        <w:rPr>
          <w:color w:val="000000"/>
        </w:rPr>
        <w:t xml:space="preserve"> </w:t>
      </w:r>
      <w:r>
        <w:rPr>
          <w:color w:val="000000"/>
        </w:rPr>
        <w:t>抑制</w:t>
      </w:r>
      <w:r>
        <w:rPr>
          <w:color w:val="000000"/>
        </w:rPr>
        <w:t>TNF-α</w:t>
      </w:r>
      <w:r>
        <w:rPr>
          <w:color w:val="000000"/>
        </w:rPr>
        <w:t>对</w:t>
      </w:r>
      <w:r>
        <w:rPr>
          <w:color w:val="000000"/>
        </w:rPr>
        <w:t>X</w:t>
      </w:r>
      <w:r>
        <w:rPr>
          <w:color w:val="000000"/>
        </w:rPr>
        <w:t>基因表达的促进作用，减少</w:t>
      </w:r>
      <w:r>
        <w:rPr>
          <w:color w:val="000000"/>
        </w:rPr>
        <w:t>M</w:t>
      </w:r>
      <w:r>
        <w:rPr>
          <w:color w:val="000000"/>
        </w:rPr>
        <w:t>细胞在心脏的聚集，减轻炎症反应</w:t>
      </w:r>
      <w:r>
        <w:rPr>
          <w:color w:val="000000"/>
        </w:rPr>
        <w:t xml:space="preserve">    ③. </w:t>
      </w:r>
      <w:r>
        <w:rPr>
          <w:color w:val="000000"/>
        </w:rPr>
        <w:t>敲除</w:t>
      </w:r>
      <w:r>
        <w:rPr>
          <w:color w:val="000000"/>
        </w:rPr>
        <w:t>N</w:t>
      </w:r>
      <w:r>
        <w:rPr>
          <w:color w:val="000000"/>
        </w:rPr>
        <w:t>蛋白基因或抑制</w:t>
      </w:r>
      <w:r>
        <w:rPr>
          <w:color w:val="000000"/>
        </w:rPr>
        <w:t>N</w:t>
      </w:r>
      <w:r>
        <w:rPr>
          <w:color w:val="000000"/>
        </w:rPr>
        <w:t>蛋白基因表达，并在</w:t>
      </w:r>
      <w:r>
        <w:rPr>
          <w:color w:val="000000"/>
        </w:rPr>
        <w:t>M</w:t>
      </w:r>
      <w:r>
        <w:rPr>
          <w:color w:val="000000"/>
        </w:rPr>
        <w:t>细胞的培养液中添加</w:t>
      </w:r>
      <w:r>
        <w:rPr>
          <w:color w:val="000000"/>
        </w:rPr>
        <w:t>T</w:t>
      </w:r>
      <w:r>
        <w:rPr>
          <w:color w:val="000000"/>
        </w:rPr>
        <w:t>NF-α</w:t>
      </w:r>
      <w:r>
        <w:rPr>
          <w:color w:val="000000"/>
        </w:rPr>
        <w:t>和</w:t>
      </w:r>
      <w:r>
        <w:rPr>
          <w:color w:val="000000"/>
        </w:rPr>
        <w:t>ACh    ④. X</w:t>
      </w:r>
      <w:r>
        <w:rPr>
          <w:color w:val="000000"/>
        </w:rPr>
        <w:t>基因相对表达量和组</w:t>
      </w:r>
      <w:r>
        <w:rPr>
          <w:color w:val="000000"/>
        </w:rPr>
        <w:t>2</w:t>
      </w:r>
      <w:r>
        <w:rPr>
          <w:color w:val="000000"/>
        </w:rPr>
        <w:t>相当</w:t>
      </w:r>
      <w:r>
        <w:rPr>
          <w:color w:val="000000"/>
        </w:rPr>
        <w:t xml:space="preserve">    </w:t>
      </w:r>
    </w:p>
    <w:p w:rsidR="00876BE8" w:rsidRDefault="001359B5">
      <w:pPr>
        <w:spacing w:line="360" w:lineRule="auto"/>
        <w:textAlignment w:val="center"/>
        <w:rPr>
          <w:color w:val="000000"/>
        </w:rPr>
      </w:pPr>
      <w:r>
        <w:rPr>
          <w:color w:val="000000"/>
        </w:rPr>
        <w:t>（</w:t>
      </w:r>
      <w:r>
        <w:rPr>
          <w:color w:val="000000"/>
        </w:rPr>
        <w:t>3</w:t>
      </w:r>
      <w:r>
        <w:rPr>
          <w:color w:val="000000"/>
        </w:rPr>
        <w:t>）该药物能与</w:t>
      </w:r>
      <w:r>
        <w:rPr>
          <w:color w:val="000000"/>
        </w:rPr>
        <w:t>AChR</w:t>
      </w:r>
      <w:r>
        <w:rPr>
          <w:color w:val="000000"/>
        </w:rPr>
        <w:t>长时间结合，从而增强</w:t>
      </w:r>
      <w:r>
        <w:rPr>
          <w:color w:val="000000"/>
        </w:rPr>
        <w:t>M</w:t>
      </w:r>
      <w:r>
        <w:rPr>
          <w:color w:val="000000"/>
        </w:rPr>
        <w:t>细胞中</w:t>
      </w:r>
      <w:r>
        <w:rPr>
          <w:color w:val="000000"/>
        </w:rPr>
        <w:t>N</w:t>
      </w:r>
      <w:r>
        <w:rPr>
          <w:color w:val="000000"/>
        </w:rPr>
        <w:t>蛋白的表达，进而减弱</w:t>
      </w:r>
      <w:r>
        <w:rPr>
          <w:color w:val="000000"/>
        </w:rPr>
        <w:t>TNF-α</w:t>
      </w:r>
      <w:r>
        <w:rPr>
          <w:color w:val="000000"/>
        </w:rPr>
        <w:t>对</w:t>
      </w:r>
      <w:r>
        <w:rPr>
          <w:color w:val="000000"/>
        </w:rPr>
        <w:t>X</w:t>
      </w:r>
      <w:r>
        <w:rPr>
          <w:color w:val="000000"/>
        </w:rPr>
        <w:t>基因表达的促进作用，</w:t>
      </w:r>
      <w:r>
        <w:rPr>
          <w:color w:val="000000"/>
        </w:rPr>
        <w:t>M</w:t>
      </w:r>
      <w:r>
        <w:rPr>
          <w:color w:val="000000"/>
        </w:rPr>
        <w:t>细胞在心脏处聚集减少，炎症反应减轻</w:t>
      </w:r>
    </w:p>
    <w:p w:rsidR="00876BE8" w:rsidRDefault="001359B5">
      <w:pPr>
        <w:spacing w:line="360" w:lineRule="auto"/>
        <w:textAlignment w:val="center"/>
        <w:rPr>
          <w:color w:val="2E75B6"/>
        </w:rPr>
      </w:pPr>
      <w:r>
        <w:rPr>
          <w:color w:val="2E75B6"/>
        </w:rPr>
        <w:t>【</w:t>
      </w:r>
      <w:r>
        <w:rPr>
          <w:color w:val="2E75B6"/>
        </w:rPr>
        <w:t>19</w:t>
      </w:r>
      <w:r>
        <w:rPr>
          <w:color w:val="2E75B6"/>
        </w:rPr>
        <w:t>题答案】</w:t>
      </w:r>
    </w:p>
    <w:p w:rsidR="0022731D" w:rsidRDefault="001359B5">
      <w:pPr>
        <w:spacing w:line="360" w:lineRule="auto"/>
        <w:textAlignment w:val="center"/>
        <w:rPr>
          <w:color w:val="2E75B6"/>
        </w:rPr>
      </w:pPr>
      <w:r>
        <w:rPr>
          <w:color w:val="2E75B6"/>
        </w:rPr>
        <w:t>【答案】</w:t>
      </w:r>
    </w:p>
    <w:p w:rsidR="00876BE8" w:rsidRDefault="001359B5">
      <w:pPr>
        <w:spacing w:line="360" w:lineRule="auto"/>
        <w:textAlignment w:val="center"/>
        <w:rPr>
          <w:color w:val="000000"/>
        </w:rPr>
      </w:pPr>
      <w:r>
        <w:rPr>
          <w:color w:val="000000"/>
        </w:rPr>
        <w:t>（</w:t>
      </w:r>
      <w:r>
        <w:rPr>
          <w:color w:val="000000"/>
        </w:rPr>
        <w:t>1</w:t>
      </w:r>
      <w:r>
        <w:rPr>
          <w:color w:val="000000"/>
        </w:rPr>
        <w:t>）</w:t>
      </w:r>
      <w:r>
        <w:rPr>
          <w:color w:val="000000"/>
        </w:rPr>
        <w:t>磷酸二酯</w:t>
      </w:r>
      <w:r>
        <w:rPr>
          <w:color w:val="000000"/>
        </w:rPr>
        <w:t xml:space="preserve">    </w:t>
      </w:r>
      <w:r>
        <w:rPr>
          <w:color w:val="000000"/>
        </w:rPr>
        <w:t xml:space="preserve"> His</w:t>
      </w:r>
      <w:r>
        <w:rPr>
          <w:color w:val="000000"/>
        </w:rPr>
        <w:t>标签可被抗体识别，便于重组质粒的筛选</w:t>
      </w:r>
      <w:r>
        <w:rPr>
          <w:color w:val="000000"/>
        </w:rPr>
        <w:t xml:space="preserve">    </w:t>
      </w:r>
    </w:p>
    <w:p w:rsidR="00876BE8" w:rsidRDefault="001359B5">
      <w:pPr>
        <w:spacing w:line="360" w:lineRule="auto"/>
        <w:textAlignment w:val="center"/>
        <w:rPr>
          <w:color w:val="000000"/>
        </w:rPr>
      </w:pPr>
      <w:r>
        <w:rPr>
          <w:color w:val="000000"/>
        </w:rPr>
        <w:t>（</w:t>
      </w:r>
      <w:r>
        <w:rPr>
          <w:color w:val="000000"/>
        </w:rPr>
        <w:t>2</w:t>
      </w:r>
      <w:r>
        <w:rPr>
          <w:color w:val="000000"/>
        </w:rPr>
        <w:t>）</w:t>
      </w:r>
      <w:r>
        <w:rPr>
          <w:color w:val="000000"/>
        </w:rPr>
        <w:t>FP</w:t>
      </w:r>
      <w:r>
        <w:rPr>
          <w:color w:val="000000"/>
        </w:rPr>
        <w:t>蛋白、</w:t>
      </w:r>
      <w:r>
        <w:rPr>
          <w:color w:val="000000"/>
        </w:rPr>
        <w:t>PD-1</w:t>
      </w:r>
      <w:r>
        <w:rPr>
          <w:color w:val="000000"/>
        </w:rPr>
        <w:t>抗体单独使用</w:t>
      </w:r>
      <w:r>
        <w:rPr>
          <w:color w:val="000000"/>
        </w:rPr>
        <w:t xml:space="preserve"> </w:t>
      </w:r>
      <w:r>
        <w:rPr>
          <w:color w:val="000000"/>
        </w:rPr>
        <w:t>时均具有抗肿瘤的效果</w:t>
      </w:r>
      <w:r>
        <w:rPr>
          <w:color w:val="000000"/>
        </w:rPr>
        <w:t>,</w:t>
      </w:r>
      <w:r>
        <w:rPr>
          <w:color w:val="000000"/>
        </w:rPr>
        <w:t>两者联合使用时疗效更显著</w:t>
      </w:r>
      <w:r>
        <w:rPr>
          <w:color w:val="000000"/>
        </w:rPr>
        <w:t xml:space="preserve">    </w:t>
      </w:r>
    </w:p>
    <w:p w:rsidR="0022731D" w:rsidRDefault="001359B5">
      <w:pPr>
        <w:spacing w:line="360" w:lineRule="auto"/>
        <w:textAlignment w:val="center"/>
        <w:rPr>
          <w:color w:val="000000"/>
        </w:rPr>
      </w:pPr>
      <w:r>
        <w:rPr>
          <w:color w:val="000000"/>
        </w:rPr>
        <w:t>（</w:t>
      </w:r>
      <w:r>
        <w:rPr>
          <w:color w:val="000000"/>
        </w:rPr>
        <w:t>3</w:t>
      </w:r>
      <w:r>
        <w:rPr>
          <w:color w:val="000000"/>
        </w:rPr>
        <w:t>）</w:t>
      </w:r>
      <w:r>
        <w:rPr>
          <w:color w:val="000000"/>
        </w:rPr>
        <w:t>ATP</w:t>
      </w:r>
    </w:p>
    <w:p w:rsidR="00876BE8" w:rsidRDefault="001359B5">
      <w:pPr>
        <w:spacing w:line="360" w:lineRule="auto"/>
        <w:textAlignment w:val="center"/>
        <w:rPr>
          <w:color w:val="000000"/>
        </w:rPr>
      </w:pPr>
      <w:r>
        <w:rPr>
          <w:color w:val="000000"/>
        </w:rPr>
        <w:t>（</w:t>
      </w:r>
      <w:r>
        <w:rPr>
          <w:color w:val="000000"/>
        </w:rPr>
        <w:t>4</w:t>
      </w:r>
      <w:r>
        <w:rPr>
          <w:color w:val="000000"/>
        </w:rPr>
        <w:t>）</w:t>
      </w:r>
      <w:r>
        <w:rPr>
          <w:rFonts w:eastAsia="Times New Roman" w:cs="Times New Roman"/>
          <w:color w:val="000000"/>
        </w:rPr>
        <w:t>E.coli-fp</w:t>
      </w:r>
      <w:r>
        <w:rPr>
          <w:color w:val="000000"/>
        </w:rPr>
        <w:t xml:space="preserve">    </w:t>
      </w:r>
      <w:r>
        <w:rPr>
          <w:color w:val="000000"/>
        </w:rPr>
        <w:t xml:space="preserve"> </w:t>
      </w:r>
      <w:r>
        <w:rPr>
          <w:color w:val="000000"/>
        </w:rPr>
        <w:t>大肠杆菌为兼性厌氧生物，能适应肿瘤内部的低氧环境而存活；在缺氧条件下，大肠杆菌能通过无氧呼吸获取能量，还可利用肿瘤区</w:t>
      </w:r>
      <w:r>
        <w:rPr>
          <w:color w:val="000000"/>
        </w:rPr>
        <w:t xml:space="preserve"> </w:t>
      </w:r>
      <w:r>
        <w:rPr>
          <w:color w:val="000000"/>
        </w:rPr>
        <w:t>域丰富的代谢产物进行增殖</w:t>
      </w:r>
      <w:r>
        <w:rPr>
          <w:color w:val="000000"/>
        </w:rPr>
        <w:t xml:space="preserve">    </w:t>
      </w:r>
      <w:r w:rsidR="0022731D">
        <w:rPr>
          <w:color w:val="000000"/>
        </w:rPr>
        <w:t xml:space="preserve"> </w:t>
      </w:r>
      <w:r>
        <w:rPr>
          <w:color w:val="000000"/>
        </w:rPr>
        <w:t xml:space="preserve"> </w:t>
      </w:r>
      <w:r>
        <w:rPr>
          <w:color w:val="000000"/>
        </w:rPr>
        <w:t>基因工程改造的</w:t>
      </w:r>
      <w:r>
        <w:rPr>
          <w:color w:val="000000"/>
        </w:rPr>
        <w:t>E.coli-</w:t>
      </w:r>
      <w:r>
        <w:rPr>
          <w:color w:val="000000"/>
        </w:rPr>
        <w:t>力可特异性富集在肿瘤低氧区域，并大量表达</w:t>
      </w:r>
      <w:r>
        <w:rPr>
          <w:color w:val="000000"/>
        </w:rPr>
        <w:t>FP</w:t>
      </w:r>
      <w:r>
        <w:rPr>
          <w:color w:val="000000"/>
        </w:rPr>
        <w:t>蛋</w:t>
      </w:r>
      <w:r>
        <w:rPr>
          <w:color w:val="000000"/>
        </w:rPr>
        <w:t>白；</w:t>
      </w:r>
      <w:r>
        <w:rPr>
          <w:color w:val="000000"/>
        </w:rPr>
        <w:t>FP</w:t>
      </w:r>
      <w:r>
        <w:rPr>
          <w:color w:val="000000"/>
        </w:rPr>
        <w:t>蛋白能结合并消耗肿瘤细胞的</w:t>
      </w:r>
      <w:r>
        <w:rPr>
          <w:color w:val="000000"/>
        </w:rPr>
        <w:t>ATP</w:t>
      </w:r>
      <w:r>
        <w:rPr>
          <w:color w:val="000000"/>
        </w:rPr>
        <w:t>，切断肿瘤细胞的能量供给，最终使肿瘤细胞因能量匮乏而凋亡，实现靶</w:t>
      </w:r>
      <w:r>
        <w:rPr>
          <w:color w:val="000000"/>
        </w:rPr>
        <w:t>向抗肿瘤效果</w:t>
      </w:r>
    </w:p>
    <w:p w:rsidR="00876BE8" w:rsidRDefault="001359B5">
      <w:pPr>
        <w:spacing w:line="360" w:lineRule="auto"/>
        <w:textAlignment w:val="center"/>
        <w:rPr>
          <w:color w:val="2E75B6"/>
        </w:rPr>
      </w:pPr>
      <w:r>
        <w:rPr>
          <w:color w:val="2E75B6"/>
        </w:rPr>
        <w:t>【</w:t>
      </w:r>
      <w:r>
        <w:rPr>
          <w:color w:val="2E75B6"/>
        </w:rPr>
        <w:t>20</w:t>
      </w:r>
      <w:r>
        <w:rPr>
          <w:color w:val="2E75B6"/>
        </w:rPr>
        <w:t>题答案】</w:t>
      </w:r>
    </w:p>
    <w:p w:rsidR="0022731D" w:rsidRDefault="001359B5">
      <w:pPr>
        <w:spacing w:line="360" w:lineRule="auto"/>
        <w:textAlignment w:val="center"/>
        <w:rPr>
          <w:color w:val="2E75B6"/>
        </w:rPr>
      </w:pPr>
      <w:r>
        <w:rPr>
          <w:color w:val="2E75B6"/>
        </w:rPr>
        <w:t>【答案】</w:t>
      </w:r>
    </w:p>
    <w:p w:rsidR="00876BE8" w:rsidRDefault="001359B5">
      <w:pPr>
        <w:spacing w:line="360" w:lineRule="auto"/>
        <w:textAlignment w:val="center"/>
        <w:rPr>
          <w:color w:val="000000"/>
        </w:rPr>
      </w:pPr>
      <w:r>
        <w:rPr>
          <w:color w:val="000000"/>
        </w:rPr>
        <w:t>（</w:t>
      </w:r>
      <w:r>
        <w:rPr>
          <w:color w:val="000000"/>
        </w:rPr>
        <w:t>1</w:t>
      </w:r>
      <w:r>
        <w:rPr>
          <w:color w:val="000000"/>
        </w:rPr>
        <w:t>）促进细胞伸长</w:t>
      </w:r>
      <w:r>
        <w:rPr>
          <w:color w:val="000000"/>
        </w:rPr>
        <w:t xml:space="preserve"> </w:t>
      </w:r>
    </w:p>
    <w:p w:rsidR="00876BE8" w:rsidRDefault="001359B5">
      <w:pPr>
        <w:spacing w:line="360" w:lineRule="auto"/>
        <w:textAlignment w:val="center"/>
        <w:rPr>
          <w:color w:val="000000"/>
        </w:rPr>
      </w:pPr>
      <w:r>
        <w:rPr>
          <w:color w:val="000000"/>
        </w:rPr>
        <w:t>（</w:t>
      </w:r>
      <w:r>
        <w:rPr>
          <w:color w:val="000000"/>
        </w:rPr>
        <w:t>2</w:t>
      </w:r>
      <w:r>
        <w:rPr>
          <w:color w:val="000000"/>
        </w:rPr>
        <w:t>）</w:t>
      </w:r>
      <w:r>
        <w:rPr>
          <w:color w:val="000000"/>
        </w:rPr>
        <w:t xml:space="preserve">①④    </w:t>
      </w:r>
      <w:r>
        <w:rPr>
          <w:color w:val="000000"/>
        </w:rPr>
        <w:t xml:space="preserve"> PamC Ⅰ    </w:t>
      </w:r>
      <w:r w:rsidR="0022731D">
        <w:rPr>
          <w:color w:val="000000"/>
        </w:rPr>
        <w:t xml:space="preserve"> </w:t>
      </w:r>
      <w:r>
        <w:rPr>
          <w:color w:val="000000"/>
        </w:rPr>
        <w:t>3</w:t>
      </w:r>
      <w:r>
        <w:rPr>
          <w:color w:val="000000"/>
        </w:rPr>
        <w:t xml:space="preserve"> </w:t>
      </w:r>
    </w:p>
    <w:p w:rsidR="00876BE8" w:rsidRDefault="001359B5">
      <w:pPr>
        <w:spacing w:line="360" w:lineRule="auto"/>
        <w:textAlignment w:val="center"/>
        <w:rPr>
          <w:color w:val="000000"/>
        </w:rPr>
      </w:pPr>
      <w:r>
        <w:rPr>
          <w:color w:val="000000"/>
        </w:rPr>
        <w:t>（</w:t>
      </w:r>
      <w:r>
        <w:rPr>
          <w:color w:val="000000"/>
        </w:rPr>
        <w:t>3</w:t>
      </w:r>
      <w:r>
        <w:rPr>
          <w:color w:val="000000"/>
        </w:rPr>
        <w:t>）</w:t>
      </w:r>
      <w:bookmarkStart w:id="0" w:name="_GoBack"/>
      <w:bookmarkEnd w:id="0"/>
      <w:r>
        <w:rPr>
          <w:color w:val="000000"/>
        </w:rPr>
        <w:t>F₂</w:t>
      </w:r>
      <w:r>
        <w:rPr>
          <w:color w:val="000000"/>
        </w:rPr>
        <w:t>高秆与</w:t>
      </w:r>
      <w:r>
        <w:rPr>
          <w:color w:val="000000"/>
        </w:rPr>
        <w:t>矮秆中正常产量</w:t>
      </w:r>
      <w:r>
        <w:rPr>
          <w:color w:val="000000"/>
        </w:rPr>
        <w:t>∶</w:t>
      </w:r>
      <w:r>
        <w:rPr>
          <w:color w:val="000000"/>
        </w:rPr>
        <w:t>低产</w:t>
      </w:r>
      <w:r>
        <w:rPr>
          <w:color w:val="000000"/>
        </w:rPr>
        <w:t>∶</w:t>
      </w:r>
      <w:r>
        <w:rPr>
          <w:color w:val="000000"/>
        </w:rPr>
        <w:t>高产的比例均为</w:t>
      </w:r>
      <w:r>
        <w:rPr>
          <w:color w:val="000000"/>
        </w:rPr>
        <w:t xml:space="preserve">6∶2∶1    </w:t>
      </w:r>
      <w:r>
        <w:rPr>
          <w:color w:val="000000"/>
        </w:rPr>
        <w:t xml:space="preserve"> G</w:t>
      </w:r>
      <w:r>
        <w:rPr>
          <w:color w:val="000000"/>
        </w:rPr>
        <w:t>基因影响</w:t>
      </w:r>
      <w:r>
        <w:rPr>
          <w:color w:val="000000"/>
        </w:rPr>
        <w:t>d</w:t>
      </w:r>
      <w:r>
        <w:rPr>
          <w:color w:val="000000"/>
        </w:rPr>
        <w:t>基因的表达使</w:t>
      </w:r>
      <w:r>
        <w:rPr>
          <w:color w:val="000000"/>
        </w:rPr>
        <w:t>dG</w:t>
      </w:r>
      <w:r>
        <w:rPr>
          <w:color w:val="000000"/>
        </w:rPr>
        <w:t>配子不育或</w:t>
      </w:r>
      <w:r>
        <w:rPr>
          <w:color w:val="000000"/>
        </w:rPr>
        <w:t>g</w:t>
      </w:r>
      <w:r>
        <w:rPr>
          <w:color w:val="000000"/>
        </w:rPr>
        <w:t>基因影响</w:t>
      </w:r>
      <w:r>
        <w:rPr>
          <w:color w:val="000000"/>
        </w:rPr>
        <w:t>d</w:t>
      </w:r>
      <w:r>
        <w:rPr>
          <w:color w:val="000000"/>
        </w:rPr>
        <w:t>基因的表达使</w:t>
      </w:r>
      <w:r>
        <w:rPr>
          <w:color w:val="000000"/>
        </w:rPr>
        <w:t>dg</w:t>
      </w:r>
      <w:r>
        <w:rPr>
          <w:color w:val="000000"/>
        </w:rPr>
        <w:t>配子不育</w:t>
      </w:r>
      <w:r>
        <w:rPr>
          <w:color w:val="000000"/>
        </w:rPr>
        <w:t xml:space="preserve">    </w:t>
      </w:r>
      <w:r w:rsidR="0022731D">
        <w:rPr>
          <w:color w:val="000000"/>
        </w:rPr>
        <w:t xml:space="preserve"> </w:t>
      </w:r>
      <w:r>
        <w:rPr>
          <w:color w:val="000000"/>
        </w:rPr>
        <w:t xml:space="preserve"> aaddGG</w:t>
      </w:r>
    </w:p>
    <w:sectPr w:rsidR="00876BE8" w:rsidSect="00C321EB">
      <w:footerReference w:type="default" r:id="rId25"/>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59B5" w:rsidRDefault="001359B5">
      <w:r>
        <w:separator/>
      </w:r>
    </w:p>
  </w:endnote>
  <w:endnote w:type="continuationSeparator" w:id="0">
    <w:p w:rsidR="001359B5" w:rsidRDefault="00135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6BE8" w:rsidRDefault="001359B5">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876BE8" w:rsidRDefault="001359B5">
                          <w:pPr>
                            <w:pStyle w:val="Footer0"/>
                          </w:pPr>
                          <w:r>
                            <w:t>第</w:t>
                          </w:r>
                          <w:r>
                            <w:t xml:space="preserve"> </w:t>
                          </w:r>
                          <w:r>
                            <w:fldChar w:fldCharType="begin"/>
                          </w:r>
                          <w:r>
                            <w:instrText xml:space="preserve"> PAGE  \* MERGEFORMAT </w:instrText>
                          </w:r>
                          <w:r>
                            <w:fldChar w:fldCharType="separate"/>
                          </w:r>
                          <w:r w:rsidR="0022731D">
                            <w:rPr>
                              <w:noProof/>
                            </w:rPr>
                            <w:t>10</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22731D">
                            <w:rPr>
                              <w:noProof/>
                            </w:rPr>
                            <w:t>13</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876BE8" w:rsidRDefault="001359B5">
                    <w:pPr>
                      <w:pStyle w:val="Footer0"/>
                    </w:pPr>
                    <w:r>
                      <w:t>第</w:t>
                    </w:r>
                    <w:r>
                      <w:t xml:space="preserve"> </w:t>
                    </w:r>
                    <w:r>
                      <w:fldChar w:fldCharType="begin"/>
                    </w:r>
                    <w:r>
                      <w:instrText xml:space="preserve"> PAGE  \* MERGEFORMAT </w:instrText>
                    </w:r>
                    <w:r>
                      <w:fldChar w:fldCharType="separate"/>
                    </w:r>
                    <w:r w:rsidR="0022731D">
                      <w:rPr>
                        <w:noProof/>
                      </w:rPr>
                      <w:t>10</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22731D">
                      <w:rPr>
                        <w:noProof/>
                      </w:rPr>
                      <w:t>13</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59B5" w:rsidRDefault="001359B5">
      <w:r>
        <w:separator/>
      </w:r>
    </w:p>
  </w:footnote>
  <w:footnote w:type="continuationSeparator" w:id="0">
    <w:p w:rsidR="001359B5" w:rsidRDefault="001359B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24AC54A4">
      <w:start w:val="1"/>
      <w:numFmt w:val="bullet"/>
      <w:lvlText w:val=""/>
      <w:lvlJc w:val="left"/>
      <w:pPr>
        <w:ind w:left="420" w:hanging="420"/>
      </w:pPr>
      <w:rPr>
        <w:rFonts w:ascii="Wingdings" w:hAnsi="Wingdings" w:hint="default"/>
      </w:rPr>
    </w:lvl>
    <w:lvl w:ilvl="1" w:tplc="830267EC" w:tentative="1">
      <w:start w:val="1"/>
      <w:numFmt w:val="bullet"/>
      <w:lvlText w:val=""/>
      <w:lvlJc w:val="left"/>
      <w:pPr>
        <w:ind w:left="840" w:hanging="420"/>
      </w:pPr>
      <w:rPr>
        <w:rFonts w:ascii="Wingdings" w:hAnsi="Wingdings" w:hint="default"/>
      </w:rPr>
    </w:lvl>
    <w:lvl w:ilvl="2" w:tplc="2BDE6A58" w:tentative="1">
      <w:start w:val="1"/>
      <w:numFmt w:val="bullet"/>
      <w:lvlText w:val=""/>
      <w:lvlJc w:val="left"/>
      <w:pPr>
        <w:ind w:left="1260" w:hanging="420"/>
      </w:pPr>
      <w:rPr>
        <w:rFonts w:ascii="Wingdings" w:hAnsi="Wingdings" w:hint="default"/>
      </w:rPr>
    </w:lvl>
    <w:lvl w:ilvl="3" w:tplc="4ADC71AA" w:tentative="1">
      <w:start w:val="1"/>
      <w:numFmt w:val="bullet"/>
      <w:lvlText w:val=""/>
      <w:lvlJc w:val="left"/>
      <w:pPr>
        <w:ind w:left="1680" w:hanging="420"/>
      </w:pPr>
      <w:rPr>
        <w:rFonts w:ascii="Wingdings" w:hAnsi="Wingdings" w:hint="default"/>
      </w:rPr>
    </w:lvl>
    <w:lvl w:ilvl="4" w:tplc="0FC2CF68" w:tentative="1">
      <w:start w:val="1"/>
      <w:numFmt w:val="bullet"/>
      <w:lvlText w:val=""/>
      <w:lvlJc w:val="left"/>
      <w:pPr>
        <w:ind w:left="2100" w:hanging="420"/>
      </w:pPr>
      <w:rPr>
        <w:rFonts w:ascii="Wingdings" w:hAnsi="Wingdings" w:hint="default"/>
      </w:rPr>
    </w:lvl>
    <w:lvl w:ilvl="5" w:tplc="5F3266D6" w:tentative="1">
      <w:start w:val="1"/>
      <w:numFmt w:val="bullet"/>
      <w:lvlText w:val=""/>
      <w:lvlJc w:val="left"/>
      <w:pPr>
        <w:ind w:left="2520" w:hanging="420"/>
      </w:pPr>
      <w:rPr>
        <w:rFonts w:ascii="Wingdings" w:hAnsi="Wingdings" w:hint="default"/>
      </w:rPr>
    </w:lvl>
    <w:lvl w:ilvl="6" w:tplc="96DAB0FE" w:tentative="1">
      <w:start w:val="1"/>
      <w:numFmt w:val="bullet"/>
      <w:lvlText w:val=""/>
      <w:lvlJc w:val="left"/>
      <w:pPr>
        <w:ind w:left="2940" w:hanging="420"/>
      </w:pPr>
      <w:rPr>
        <w:rFonts w:ascii="Wingdings" w:hAnsi="Wingdings" w:hint="default"/>
      </w:rPr>
    </w:lvl>
    <w:lvl w:ilvl="7" w:tplc="7AE2935C" w:tentative="1">
      <w:start w:val="1"/>
      <w:numFmt w:val="bullet"/>
      <w:lvlText w:val=""/>
      <w:lvlJc w:val="left"/>
      <w:pPr>
        <w:ind w:left="3360" w:hanging="420"/>
      </w:pPr>
      <w:rPr>
        <w:rFonts w:ascii="Wingdings" w:hAnsi="Wingdings" w:hint="default"/>
      </w:rPr>
    </w:lvl>
    <w:lvl w:ilvl="8" w:tplc="C40A4A1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359B5"/>
    <w:rsid w:val="00171458"/>
    <w:rsid w:val="00173C1D"/>
    <w:rsid w:val="001764C3"/>
    <w:rsid w:val="0018010E"/>
    <w:rsid w:val="00191C29"/>
    <w:rsid w:val="001C63DA"/>
    <w:rsid w:val="001D4563"/>
    <w:rsid w:val="00201A7E"/>
    <w:rsid w:val="00221FC9"/>
    <w:rsid w:val="0022731D"/>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76BE8"/>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28E5704-E3C6-4739-8CA8-BED941C80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1265</Words>
  <Characters>7215</Characters>
  <Application>Microsoft Office Word</Application>
  <DocSecurity>0</DocSecurity>
  <Lines>60</Lines>
  <Paragraphs>16</Paragraphs>
  <ScaleCrop>false</ScaleCrop>
  <Company/>
  <LinksUpToDate>false</LinksUpToDate>
  <CharactersWithSpaces>8464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2026-06-24T03:05:00Z</dcterms:created>
  <dcterms:modified xsi:type="dcterms:W3CDTF">2026-06-24T03:11:00Z</dcterms:modified>
</cp:coreProperties>
</file>