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7F567" w14:textId="77777777" w:rsidR="00C728FF" w:rsidRDefault="00B757E6">
      <w:pPr>
        <w:spacing w:line="360" w:lineRule="auto"/>
        <w:jc w:val="left"/>
      </w:pPr>
      <w:r>
        <w:rPr>
          <w:rFonts w:ascii="宋体" w:hAnsi="宋体"/>
          <w:b/>
          <w:noProof/>
          <w:sz w:val="24"/>
        </w:rPr>
        <w:drawing>
          <wp:anchor distT="0" distB="0" distL="114300" distR="114300" simplePos="0" relativeHeight="251659264" behindDoc="0" locked="0" layoutInCell="1" allowOverlap="1" wp14:anchorId="76DE19E8" wp14:editId="4194C40E">
            <wp:simplePos x="0" y="0"/>
            <wp:positionH relativeFrom="page">
              <wp:posOffset>12598400</wp:posOffset>
            </wp:positionH>
            <wp:positionV relativeFrom="topMargin">
              <wp:posOffset>10515600</wp:posOffset>
            </wp:positionV>
            <wp:extent cx="266700" cy="393700"/>
            <wp:effectExtent l="0" t="0" r="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24"/>
        </w:rPr>
        <w:t>机密</w:t>
      </w:r>
      <w:r>
        <w:rPr>
          <w:rFonts w:ascii="Segoe UI Symbol" w:eastAsia="Segoe UI Symbol" w:hAnsi="Segoe UI Symbol" w:cs="Segoe UI Symbol"/>
          <w:b/>
          <w:sz w:val="24"/>
        </w:rPr>
        <w:t>☆</w:t>
      </w:r>
      <w:r>
        <w:rPr>
          <w:rFonts w:ascii="宋体" w:hAnsi="宋体"/>
          <w:b/>
          <w:sz w:val="24"/>
        </w:rPr>
        <w:t>启用前</w:t>
      </w:r>
    </w:p>
    <w:p w14:paraId="627E3F64" w14:textId="77777777" w:rsidR="00C728FF" w:rsidRDefault="00B757E6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年安徽省初中（八年级）学业水平考试</w:t>
      </w:r>
    </w:p>
    <w:p w14:paraId="2052CA67" w14:textId="77777777" w:rsidR="00C728FF" w:rsidRDefault="00B757E6">
      <w:pPr>
        <w:spacing w:line="360" w:lineRule="auto"/>
        <w:jc w:val="center"/>
      </w:pPr>
      <w:r>
        <w:rPr>
          <w:rFonts w:ascii="宋体" w:hAnsi="宋体"/>
          <w:b/>
          <w:sz w:val="32"/>
        </w:rPr>
        <w:t>生物学</w:t>
      </w:r>
    </w:p>
    <w:p w14:paraId="232B9A8D" w14:textId="77777777" w:rsidR="00C728FF" w:rsidRDefault="00B757E6">
      <w:pPr>
        <w:spacing w:line="360" w:lineRule="auto"/>
        <w:jc w:val="center"/>
      </w:pPr>
      <w:r>
        <w:rPr>
          <w:rFonts w:ascii="宋体" w:hAnsi="宋体"/>
          <w:b/>
          <w:sz w:val="24"/>
        </w:rPr>
        <w:t>（试题卷）</w:t>
      </w:r>
    </w:p>
    <w:p w14:paraId="5AD4D17D" w14:textId="77777777" w:rsidR="00C728FF" w:rsidRDefault="00B757E6">
      <w:pPr>
        <w:spacing w:line="360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14:paraId="31758014" w14:textId="77777777" w:rsidR="00C728FF" w:rsidRDefault="00B757E6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生物学试卷共两大题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小题，满分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分。生物学与地理的考试时间共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分钟。</w:t>
      </w:r>
    </w:p>
    <w:p w14:paraId="03BF46AD" w14:textId="77777777" w:rsidR="00C728FF" w:rsidRDefault="00B757E6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试卷包括“试题卷”（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页）和“答题卷”（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页）两部分。请务必在“答题卷”上答题，在“试题卷”上答题是无效的。</w:t>
      </w:r>
    </w:p>
    <w:p w14:paraId="5C07124B" w14:textId="77777777" w:rsidR="00C728FF" w:rsidRDefault="00B757E6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考试结束后，请将“试题卷”和“答题卷”一并交回。</w:t>
      </w:r>
    </w:p>
    <w:p w14:paraId="1655B0F9" w14:textId="77777777" w:rsidR="00C728FF" w:rsidRDefault="00B757E6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分。每小题只有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个选项符合题意）</w:t>
      </w:r>
    </w:p>
    <w:p w14:paraId="7072FF3F" w14:textId="77777777" w:rsidR="00C728FF" w:rsidRDefault="00B757E6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人类的生存和发展离不开环境，人类的活动既能改善环境，也会破坏环境。下列人类活动中属于破坏环境的是（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06B6F5F9" w14:textId="77777777" w:rsidR="00C728FF" w:rsidRDefault="00B757E6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发展生态农业</w:t>
      </w:r>
      <w:r>
        <w:tab/>
        <w:t xml:space="preserve">B. </w:t>
      </w:r>
      <w:r>
        <w:rPr>
          <w:rFonts w:ascii="宋体" w:hAnsi="宋体"/>
        </w:rPr>
        <w:t>开展植树造林</w:t>
      </w:r>
    </w:p>
    <w:p w14:paraId="3406FC18" w14:textId="77777777" w:rsidR="00C728FF" w:rsidRDefault="00B757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建立自然保护区</w:t>
      </w:r>
      <w:r>
        <w:tab/>
        <w:t xml:space="preserve">D. </w:t>
      </w:r>
      <w:r>
        <w:rPr>
          <w:rFonts w:ascii="宋体" w:hAnsi="宋体"/>
        </w:rPr>
        <w:t>排放高辐射核污水</w:t>
      </w:r>
    </w:p>
    <w:p w14:paraId="0B01E5C3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下图是某同学制作的植物细胞模型，①～④表示的结构中，能控制生物生长发育和遗传的是（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2D8106D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033220C9" wp14:editId="35206E60">
            <wp:extent cx="1981200" cy="1800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B1458" w14:textId="77777777" w:rsidR="00C728FF" w:rsidRDefault="00B757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②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④</w:t>
      </w:r>
    </w:p>
    <w:p w14:paraId="5C483947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某蔬菜工厂计划采取适当增大昼夜温差的措施来提高蔬菜的产量。下列对白天和夜间温度的处理，正确的是（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9CA334E" w14:textId="77777777" w:rsidR="00C728FF" w:rsidRDefault="00B757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白天和夜间都升温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白天升温，夜间降温</w:t>
      </w:r>
    </w:p>
    <w:p w14:paraId="3D1F215C" w14:textId="77777777" w:rsidR="00C728FF" w:rsidRDefault="00B757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白天和夜间都降温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白天降温，夜间升温</w:t>
      </w:r>
    </w:p>
    <w:p w14:paraId="6E4FA115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某同学在“发豆芽”的实践活动中，先将大豆种子浸泡一段时间，再放到合适的装置中，此后的正确操作是（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FE39A96" w14:textId="77777777" w:rsidR="00C728FF" w:rsidRDefault="00B757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定期洒水，保持湿度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装置始终充满水，保证水分供应</w:t>
      </w:r>
    </w:p>
    <w:p w14:paraId="59AE655A" w14:textId="77777777" w:rsidR="00C728FF" w:rsidRDefault="00B757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定时光照，保持温度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装置始终密封，防止微生物侵入</w:t>
      </w:r>
    </w:p>
    <w:p w14:paraId="12730716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将清洗干净、换水后的鱼缸放在温暖有阳光的地方，一段时间后，缸壁和水中出现了一些丝状的水绵。下列关于水绵的叙述正确的是（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1E3A537" w14:textId="77777777" w:rsidR="00C728FF" w:rsidRDefault="00B757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属于单细胞生物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细胞内没有叶绿体</w:t>
      </w:r>
    </w:p>
    <w:p w14:paraId="75462118" w14:textId="77777777" w:rsidR="00C728FF" w:rsidRDefault="00B757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体内有输导组织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产生的氧气利于鱼生长</w:t>
      </w:r>
    </w:p>
    <w:p w14:paraId="1E708810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跳绳是一项青少年喜爱的健身运动，也是我国学生体质健康标准测试的内容之一。下列关于跳绳运动的分析，错误的是（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E20887B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骨骼肌收缩牵引骨绕关节活动产生运动</w:t>
      </w:r>
    </w:p>
    <w:p w14:paraId="2120B924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心跳加快及呼吸加强增加了氧气的供应</w:t>
      </w:r>
    </w:p>
    <w:p w14:paraId="7F6B677A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消耗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38372AED" wp14:editId="37768C9B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能量主要来自肌细胞的无氧呼吸</w:t>
      </w:r>
    </w:p>
    <w:p w14:paraId="566DA583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身体及动作的协调依赖神经系统的调节</w:t>
      </w:r>
    </w:p>
    <w:p w14:paraId="47736589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“试管婴儿”技术是解决不孕和实现优生的一项有效措施，与正常生育相比，该技术中的受精过程和受精卵发育成早期胚胎均在体外进行。正常生育时，这些过程主要发生在母体的（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10B1588" w14:textId="77777777" w:rsidR="00C728FF" w:rsidRDefault="00B757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输卵管中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胎盘中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子宫中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卵巢中</w:t>
      </w:r>
    </w:p>
    <w:p w14:paraId="1145D74E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医生在抢救呼吸衰竭的急危重症患者时，使用某种体外膜氧合器（俗称“人工肺”）的急救设备，其工作原理如下图（血液泵将患者的血液泵入氧合器，再输回到上腔静脉中）。下列相关叙述正确的是（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F617718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9FCED39" wp14:editId="57259885">
            <wp:extent cx="1809750" cy="20002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2B08F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氧合器为血液的流动提供动力</w:t>
      </w:r>
    </w:p>
    <w:p w14:paraId="62DC1372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输回的血液先流入心脏的右心房</w:t>
      </w:r>
    </w:p>
    <w:p w14:paraId="2FE2F0C7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血液泵替代肺的气体交换功能</w:t>
      </w:r>
    </w:p>
    <w:p w14:paraId="303BDF81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输回的血液中二氧化碳含量增加</w:t>
      </w:r>
    </w:p>
    <w:p w14:paraId="03FA3035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混养不同食性的鱼类，能增加鱼的产量，提高经济效益。下图是某鱼塘中部分生物构成的食物网，相关叙述错误的是（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0181AA6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585906F9" wp14:editId="6A6D646F">
            <wp:extent cx="2009775" cy="8382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33164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浮游植物是该生态系统中的生产者</w:t>
      </w:r>
    </w:p>
    <w:p w14:paraId="064A9010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鲢鱼、鳙鱼和鲤鱼之间是互利共生关系</w:t>
      </w:r>
    </w:p>
    <w:p w14:paraId="75857B45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鱼类的混养提高了鱼塘中资源的利用率</w:t>
      </w:r>
    </w:p>
    <w:p w14:paraId="1CD6EE85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能量可沿“浮游植物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浮游动物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鲤鱼”流动</w:t>
      </w:r>
    </w:p>
    <w:p w14:paraId="7C891FE2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将两组大小和发育状况相近的健壮薄荷苗、分别培养在加土壤的雨水和未加土壤的雨水中，在相同条件下培养一段时间后，发现它们的长势差别很大，实验前后植株称重的结果如下表。下列相关叙述，错误的是（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W w:w="6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00"/>
        <w:gridCol w:w="2175"/>
        <w:gridCol w:w="1530"/>
        <w:gridCol w:w="1545"/>
      </w:tblGrid>
      <w:tr w:rsidR="00C728FF" w14:paraId="041B1811" w14:textId="77777777">
        <w:trPr>
          <w:trHeight w:val="330"/>
        </w:trPr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3990A74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21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132C69B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培养液</w:t>
            </w:r>
          </w:p>
        </w:tc>
        <w:tc>
          <w:tcPr>
            <w:tcW w:w="3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3F9E034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植株质量（</w:t>
            </w:r>
            <w:r>
              <w:rPr>
                <w:rFonts w:eastAsia="Times New Roman" w:cs="Times New Roman"/>
                <w:color w:val="000000"/>
              </w:rPr>
              <w:t>g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</w:tr>
      <w:tr w:rsidR="00C728FF" w14:paraId="2B0217FD" w14:textId="77777777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EA3E" w14:textId="77777777" w:rsidR="00C728FF" w:rsidRDefault="00C728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0A7D" w14:textId="77777777" w:rsidR="00C728FF" w:rsidRDefault="00C728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3703F92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实验前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4437592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实验后</w:t>
            </w:r>
          </w:p>
        </w:tc>
      </w:tr>
      <w:tr w:rsidR="00C728FF" w14:paraId="2F004FFE" w14:textId="77777777">
        <w:trPr>
          <w:trHeight w:val="330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A5F165C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E98BE7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加土壤的雨水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6A91DDF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0EBBEB7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378</w:t>
            </w:r>
          </w:p>
        </w:tc>
      </w:tr>
      <w:tr w:rsidR="00C728FF" w14:paraId="25FDA356" w14:textId="77777777">
        <w:trPr>
          <w:trHeight w:val="315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A099120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C1147E7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未加土壤的雨水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E002323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650D4B9" w14:textId="77777777" w:rsidR="00C728FF" w:rsidRDefault="00B757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145</w:t>
            </w:r>
          </w:p>
        </w:tc>
      </w:tr>
    </w:tbl>
    <w:p w14:paraId="0E6FE3D3" w14:textId="77777777" w:rsidR="00C728FF" w:rsidRDefault="00C728FF">
      <w:pPr>
        <w:spacing w:line="360" w:lineRule="auto"/>
        <w:jc w:val="left"/>
        <w:textAlignment w:val="center"/>
        <w:rPr>
          <w:color w:val="000000"/>
        </w:rPr>
      </w:pPr>
    </w:p>
    <w:p w14:paraId="7583D75D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上述实验中的变量为培养液里是否添加了土壤</w:t>
      </w:r>
    </w:p>
    <w:p w14:paraId="5DE9F016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光合作用产物的积累是植株质量增加的因素之一</w:t>
      </w:r>
    </w:p>
    <w:p w14:paraId="72AC6C02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组①植株质量显著增加是因为吸收了土壤中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01B2D856" wp14:editId="4521FED5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有机物</w:t>
      </w:r>
    </w:p>
    <w:p w14:paraId="5BB877C5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此实验结果能为植物的生长需要无机盐提供证据支持</w:t>
      </w:r>
    </w:p>
    <w:p w14:paraId="4ED7A1E6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二、非选择题（本大题共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分）</w:t>
      </w:r>
    </w:p>
    <w:p w14:paraId="416ACC85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下图是某双子叶植物的生命周期示意图，①～④表示器官，据图回答：</w:t>
      </w:r>
    </w:p>
    <w:p w14:paraId="3934ED99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443A15EF" wp14:editId="03685987">
            <wp:extent cx="2886075" cy="24479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BD3E9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种子萌发时，先吸水胀大，种皮变软，然后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突破种皮，进而发育成根。</w:t>
      </w:r>
    </w:p>
    <w:p w14:paraId="154D5682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幼苗和植株在生长过程中，吸收的水分大部分通过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作用散失，吸收的二氧化碳转化为贮存能量的有机物等生理过程主要发生在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（填数字标号）中。</w:t>
      </w:r>
    </w:p>
    <w:p w14:paraId="52FC69EE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植株生长到一定阶段就会开花、结果，雌蕊中的子房发育成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（填数字标号），子房内的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发育成种子。</w:t>
      </w:r>
    </w:p>
    <w:p w14:paraId="3878ABD9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《健康安徽行动实施方案》要求各地实施青少年近视综合防控、心脑血管疾病防治、癌症防治和传染病防控等行动，倡导健康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553F5281" wp14:editId="794CFD1F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生活方式，提高居民的健康水平。</w:t>
      </w:r>
    </w:p>
    <w:p w14:paraId="08657C40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青少年用眼过度，可能会出现</w:t>
      </w:r>
      <w:r>
        <w:rPr>
          <w:color w:val="000000"/>
        </w:rPr>
        <w:t>______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19977B6F" wp14:editId="63671DD3">
            <wp:extent cx="133350" cy="177800"/>
            <wp:effectExtent l="0" t="0" r="0" b="0"/>
            <wp:docPr id="863108579" name="图片 863108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108579" name="图片 86310857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曲度变大，看不清远处的物体等症状，可以通过用眼一段时间后远眺几分钟、认真做好眼保健操等方式来缓解，以减少近视的发生。</w:t>
      </w:r>
    </w:p>
    <w:p w14:paraId="385C639D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适当控制饮食，减少糖类，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等高能量物质的摄入，同时适度进行体育锻炼，可降低肥胖及心脑血管疾病发生的风险。</w:t>
      </w:r>
    </w:p>
    <w:p w14:paraId="4B6658FF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与正常体细胞相比，癌细胞具有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快、容易扩散转移等特点，严重危害人体健康，不吸烟、改变不良的饮食习惯等有助于预防癌症。</w:t>
      </w:r>
    </w:p>
    <w:p w14:paraId="30711C1C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预防传染病的措施有多种，如通过接种卡介苗使人体产生相应的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来预防结核病；不与他人共用牙刷等可能被血液污染的物品，可切断艾滋病病原体的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，减少感染艾滋病病毒的风险。</w:t>
      </w:r>
    </w:p>
    <w:p w14:paraId="7E50201B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某学习小组开展“饲养家蚕”的实践活动，①～④是家蚕发育过程中的部分图片分析回答：</w:t>
      </w:r>
    </w:p>
    <w:p w14:paraId="62ECA604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05F012F4" wp14:editId="6613D24F">
            <wp:extent cx="4305300" cy="1200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9CB2F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饲养过程中，小组成员观察到家蚕有蜕皮现象，这是因为家蚕体表有一层坚韧的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限制其长大；</w:t>
      </w:r>
      <w:r>
        <w:rPr>
          <w:rFonts w:ascii="宋体" w:hAnsi="宋体"/>
          <w:color w:val="000000"/>
        </w:rPr>
        <w:lastRenderedPageBreak/>
        <w:t>还观察到成虫有一对触角、三对足和两对翅，说明家蚕属于节肢动物中的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BE49AD9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结合家蚕的个体发育过程，写出四幅图片的正确顺序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（填数字序号）。</w:t>
      </w:r>
    </w:p>
    <w:p w14:paraId="7C154953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小组成员查阅资料发现，结绿色茧家蚕的后代中，既有结绿色茧的，又有结白色茧的。在遗传学上，这种亲代与子代之间以及子代个体之间出现性状差异的现象，称为生物的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57AAF4D4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我国科学家将高产基因转入蚕卵，由此得到转基因家蚕，结出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21781F55" wp14:editId="1856B24F">
            <wp:extent cx="133350" cy="1778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茧比普通家蚕的大，蚕丝产量高。该实例说明生物的性状是由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控制的。</w:t>
      </w:r>
    </w:p>
    <w:p w14:paraId="547F56A3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生物技术被广泛应用于食品、工农业和医药卫生等领域，深刻影响着人类社会的发展。</w:t>
      </w:r>
    </w:p>
    <w:p w14:paraId="342B7B17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生活中，人们常常利用繁殖速度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、种类繁多的微生物进行发酵来制作食品，如利用酵母菌在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（填“有氧”或“无氧”）条件下发酵产生酒精来酿酒。制作酸奶时，应选用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菌进行发酵。</w:t>
      </w:r>
    </w:p>
    <w:p w14:paraId="031DECF6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生产上，人们利用现代生物技术生产各种各样的产品，如利用无性生殖原理，把幼嫩菊花茎段接种到适宜的培养基上培养，快速繁殖出大量菊花幼苗的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技术。</w:t>
      </w:r>
    </w:p>
    <w:p w14:paraId="2E185769" w14:textId="77777777" w:rsidR="00C728FF" w:rsidRDefault="00B75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医疗上，生物技术有广阔的应用前景，如对于需要器官移植的病人，可利用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技术，将其自身的干细胞培育成相应器官，移植后发生免疫排</w:t>
      </w:r>
      <w:bookmarkStart w:id="0" w:name="_GoBack"/>
      <w:bookmarkEnd w:id="0"/>
      <w:r>
        <w:rPr>
          <w:rFonts w:ascii="宋体" w:hAnsi="宋体"/>
          <w:color w:val="000000"/>
        </w:rPr>
        <w:t>斥的可能性很小，同时也解决了供体短缺的问题。</w:t>
      </w:r>
    </w:p>
    <w:sectPr w:rsidR="00C728FF">
      <w:headerReference w:type="default" r:id="rId14"/>
      <w:footerReference w:type="even" r:id="rId15"/>
      <w:footerReference w:type="default" r:id="rId16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6141E" w14:textId="77777777" w:rsidR="002C0C04" w:rsidRDefault="002C0C04">
      <w:r>
        <w:separator/>
      </w:r>
    </w:p>
  </w:endnote>
  <w:endnote w:type="continuationSeparator" w:id="0">
    <w:p w14:paraId="6F5BB763" w14:textId="77777777" w:rsidR="002C0C04" w:rsidRDefault="002C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BEC0F" w14:textId="77777777" w:rsidR="00B757E6" w:rsidRDefault="00B757E6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1AC51CF0" w14:textId="77777777" w:rsidR="00B757E6" w:rsidRDefault="00B757E6" w:rsidP="00B757E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BCB05" w14:textId="73FDFB07" w:rsidR="00B757E6" w:rsidRDefault="00B757E6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CD3ADE">
      <w:rPr>
        <w:rStyle w:val="a5"/>
        <w:noProof/>
      </w:rPr>
      <w:t>4</w:t>
    </w:r>
    <w:r>
      <w:rPr>
        <w:rStyle w:val="a5"/>
      </w:rPr>
      <w:fldChar w:fldCharType="end"/>
    </w:r>
  </w:p>
  <w:p w14:paraId="4B8C2766" w14:textId="1538EE80" w:rsidR="00C728FF" w:rsidRPr="00B757E6" w:rsidRDefault="00C728FF" w:rsidP="00B757E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3626D" w14:textId="77777777" w:rsidR="002C0C04" w:rsidRDefault="002C0C04">
      <w:r>
        <w:separator/>
      </w:r>
    </w:p>
  </w:footnote>
  <w:footnote w:type="continuationSeparator" w:id="0">
    <w:p w14:paraId="09E7D96A" w14:textId="77777777" w:rsidR="002C0C04" w:rsidRDefault="002C0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D094F" w14:textId="01EBE68B" w:rsidR="00B757E6" w:rsidRDefault="00B757E6" w:rsidP="00CD3ADE">
    <w:pPr>
      <w:pStyle w:val="a4"/>
      <w:ind w:right="720"/>
      <w:rPr>
        <w:rFonts w:hint="eastAsia"/>
      </w:rPr>
    </w:pPr>
  </w:p>
  <w:p w14:paraId="41580B06" w14:textId="12DF423E" w:rsidR="00C728FF" w:rsidRPr="00B757E6" w:rsidRDefault="00C728FF" w:rsidP="00B757E6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1923"/>
    <w:rsid w:val="000E4D02"/>
    <w:rsid w:val="00171458"/>
    <w:rsid w:val="00173C1D"/>
    <w:rsid w:val="001764C3"/>
    <w:rsid w:val="0018010E"/>
    <w:rsid w:val="00191C29"/>
    <w:rsid w:val="001C63DA"/>
    <w:rsid w:val="001D4563"/>
    <w:rsid w:val="001F1DF7"/>
    <w:rsid w:val="00201A7E"/>
    <w:rsid w:val="00221FC9"/>
    <w:rsid w:val="002457C2"/>
    <w:rsid w:val="002724C5"/>
    <w:rsid w:val="002908F0"/>
    <w:rsid w:val="002A0E5D"/>
    <w:rsid w:val="002A1A21"/>
    <w:rsid w:val="002C0C04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60272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757E6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728FF"/>
    <w:rsid w:val="00CA4A07"/>
    <w:rsid w:val="00CD3ADE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12496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25055E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8DCFC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64265-91EA-460C-97D9-135349685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424</Words>
  <Characters>2417</Characters>
  <Application>Microsoft Office Word</Application>
  <DocSecurity>0</DocSecurity>
  <Lines>20</Lines>
  <Paragraphs>5</Paragraphs>
  <ScaleCrop>false</ScaleCrop>
  <LinksUpToDate>false</LinksUpToDate>
  <CharactersWithSpaces>2836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2024-07-04T08:27:00Z</dcterms:created>
  <dcterms:modified xsi:type="dcterms:W3CDTF">2024-10-22T07:35:00Z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CCE1C61037B647E8A75AF1FD7E8BB1CA_12</vt:lpwstr>
  </property>
</Properties>
</file>