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4.5.0 -->
  <w:body>
    <w:p w:rsidR="00724C05" w:rsidRPr="00724C05" w:rsidP="00724C05">
      <w:pPr>
        <w:spacing w:line="360" w:lineRule="auto"/>
        <w:jc w:val="center"/>
        <w:rPr>
          <w:rFonts w:ascii="Times New Roman" w:hAnsi="Times New Roman" w:cs="Times New Roman"/>
        </w:rPr>
      </w:pPr>
      <w:r w:rsidRPr="00724C05">
        <w:rPr>
          <w:rFonts w:ascii="Times New Roman" w:eastAsia="Times New Roman" w:hAnsi="Times New Roman" w:cs="Times New Roman"/>
          <w:b/>
          <w:sz w:val="32"/>
        </w:rPr>
        <w:t>2025</w:t>
      </w:r>
      <w:r w:rsidRPr="00724C05">
        <w:rPr>
          <w:rFonts w:ascii="Times New Roman" w:eastAsia="宋体" w:hAnsi="Times New Roman" w:cs="Times New Roman"/>
          <w:b/>
          <w:sz w:val="32"/>
        </w:rPr>
        <w:t>年普通高等学校招生全国统一考试</w:t>
      </w:r>
      <w:r w:rsidRPr="00724C05">
        <w:rPr>
          <w:rFonts w:ascii="Times New Roman" w:eastAsia="宋体" w:hAnsi="Times New Roman" w:cs="Times New Roman"/>
          <w:b/>
          <w:sz w:val="32"/>
        </w:rPr>
        <w:t>（四川卷）</w:t>
      </w:r>
    </w:p>
    <w:p w:rsidR="00724C05" w:rsidRPr="00724C05" w:rsidP="00724C05">
      <w:pPr>
        <w:spacing w:line="360" w:lineRule="auto"/>
        <w:jc w:val="left"/>
        <w:rPr>
          <w:rFonts w:ascii="Times New Roman" w:hAnsi="Times New Roman" w:cs="Times New Roman"/>
        </w:rPr>
      </w:pPr>
      <w:r w:rsidRPr="00724C05">
        <w:rPr>
          <w:rFonts w:ascii="Times New Roman" w:eastAsia="宋体" w:hAnsi="Times New Roman" w:cs="Times New Roman"/>
          <w:b/>
          <w:sz w:val="24"/>
        </w:rPr>
        <w:t>一、单项选择题：本题共</w:t>
      </w:r>
      <w:r w:rsidRPr="00724C05">
        <w:rPr>
          <w:rFonts w:ascii="Times New Roman" w:eastAsia="Times New Roman" w:hAnsi="Times New Roman" w:cs="Times New Roman"/>
          <w:b/>
          <w:sz w:val="24"/>
        </w:rPr>
        <w:t>15</w:t>
      </w:r>
      <w:r w:rsidRPr="00724C05">
        <w:rPr>
          <w:rFonts w:ascii="Times New Roman" w:eastAsia="宋体" w:hAnsi="Times New Roman" w:cs="Times New Roman"/>
          <w:b/>
          <w:sz w:val="24"/>
        </w:rPr>
        <w:t>小题，每小题</w:t>
      </w:r>
      <w:r w:rsidRPr="00724C05">
        <w:rPr>
          <w:rFonts w:ascii="Times New Roman" w:eastAsia="Times New Roman" w:hAnsi="Times New Roman" w:cs="Times New Roman"/>
          <w:b/>
          <w:sz w:val="24"/>
        </w:rPr>
        <w:t>3</w:t>
      </w:r>
      <w:r w:rsidRPr="00724C05">
        <w:rPr>
          <w:rFonts w:ascii="Times New Roman" w:eastAsia="宋体" w:hAnsi="Times New Roman" w:cs="Times New Roman"/>
          <w:b/>
          <w:sz w:val="24"/>
        </w:rPr>
        <w:t>分，共</w:t>
      </w:r>
      <w:r w:rsidRPr="00724C05">
        <w:rPr>
          <w:rFonts w:ascii="Times New Roman" w:eastAsia="Times New Roman" w:hAnsi="Times New Roman" w:cs="Times New Roman"/>
          <w:b/>
          <w:sz w:val="24"/>
        </w:rPr>
        <w:t>45</w:t>
      </w:r>
      <w:r w:rsidRPr="00724C05">
        <w:rPr>
          <w:rFonts w:ascii="Times New Roman" w:eastAsia="宋体" w:hAnsi="Times New Roman" w:cs="Times New Roman"/>
          <w:b/>
          <w:sz w:val="24"/>
        </w:rPr>
        <w:t>分。在每小题给出的四个选项中，只有一项是最符合</w:t>
      </w:r>
      <w:r w:rsidRPr="00724C05">
        <w:rPr>
          <w:rFonts w:ascii="Times New Roman" w:eastAsia="宋体" w:hAnsi="Times New Roman" w:cs="Times New Roman"/>
          <w:b/>
        </w:rPr>
        <w:t>题目要求的。</w:t>
      </w:r>
    </w:p>
    <w:p w:rsidR="00724C05" w:rsidRPr="00724C05" w:rsidP="00724C05">
      <w:pPr>
        <w:spacing w:line="360" w:lineRule="auto"/>
        <w:jc w:val="left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1. </w:t>
      </w:r>
      <w:r w:rsidRPr="00724C05">
        <w:rPr>
          <w:rFonts w:ascii="Times New Roman" w:eastAsia="宋体" w:hAnsi="Times New Roman" w:cs="Times New Roman"/>
        </w:rPr>
        <w:t>真核细胞的核孔含有多种蛋白质，这些蛋白质的主要区别是（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基本组成元素不同</w:t>
      </w:r>
      <w:r w:rsidRPr="00724C05">
        <w:rPr>
          <w:rFonts w:ascii="Times New Roman" w:hAnsi="Times New Roman" w:cs="Times New Roman"/>
        </w:rPr>
        <w:tab/>
        <w:t xml:space="preserve">B. </w:t>
      </w:r>
      <w:r w:rsidRPr="00724C05">
        <w:rPr>
          <w:rFonts w:ascii="Times New Roman" w:eastAsia="宋体" w:hAnsi="Times New Roman" w:cs="Times New Roman"/>
        </w:rPr>
        <w:t>单体连接方式不同</w:t>
      </w:r>
    </w:p>
    <w:p w:rsidR="00724C05" w:rsidRPr="00724C05" w:rsidP="00724C0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肽链空间结构不同</w:t>
      </w:r>
      <w:r w:rsidRPr="00724C05">
        <w:rPr>
          <w:rFonts w:ascii="Times New Roman" w:hAnsi="Times New Roman" w:cs="Times New Roman"/>
        </w:rPr>
        <w:tab/>
        <w:t xml:space="preserve">D. </w:t>
      </w:r>
      <w:r w:rsidRPr="00724C05">
        <w:rPr>
          <w:rFonts w:ascii="Times New Roman" w:eastAsia="宋体" w:hAnsi="Times New Roman" w:cs="Times New Roman"/>
        </w:rPr>
        <w:t>合成加工场所不同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C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2. </w:t>
      </w:r>
      <w:r w:rsidRPr="00724C05">
        <w:rPr>
          <w:rFonts w:ascii="Times New Roman" w:eastAsia="宋体" w:hAnsi="Times New Roman" w:cs="Times New Roman"/>
        </w:rPr>
        <w:t>我国大熊猫保护工作已取得显著成效，但仍面临部分种群遗传多样性较低的问题。下列措施中不属于保护大熊猫遗传多样性的是（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选繁殖能力强的个体进行人工繁育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建立基因库保存不同种群的遗传材料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建立生态走廊促进种群间基因交流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在隔离</w:t>
      </w:r>
      <w:r>
        <w:rPr>
          <w:rFonts w:ascii="Times New Roman" w:hAnsi="Times New Roman" w:cs="Times New Roman" w:hint="eastAsia"/>
          <w:noProof/>
        </w:rPr>
        <w:t>的</w:t>
      </w:r>
      <w:r w:rsidRPr="00724C05">
        <w:rPr>
          <w:rFonts w:ascii="Times New Roman" w:eastAsia="宋体" w:hAnsi="Times New Roman" w:cs="Times New Roman"/>
        </w:rPr>
        <w:t>小种群中引入野化放归个体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A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3. </w:t>
      </w:r>
      <w:r w:rsidRPr="00724C05">
        <w:rPr>
          <w:rFonts w:ascii="Times New Roman" w:eastAsia="宋体" w:hAnsi="Times New Roman" w:cs="Times New Roman"/>
        </w:rPr>
        <w:t>通俗地说，细胞自噬就是细胞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吃掉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自身的结构和物质。下列叙述错误的是（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溶酶体作为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消化车间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可为细胞自噬过程提供水解酶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线粒体作为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动力车间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为细胞自噬过程提供所需能量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细胞自噬产生的氨基酸可作为原料重新用于蛋白质合成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细胞自噬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吃掉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细胞器不利于维持细胞内部环境稳定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D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4. </w:t>
      </w:r>
      <w:r w:rsidRPr="00724C05">
        <w:rPr>
          <w:rFonts w:ascii="Times New Roman" w:eastAsia="宋体" w:hAnsi="Times New Roman" w:cs="Times New Roman"/>
        </w:rPr>
        <w:t>某细菌能将组氨酸脱羧生成组胺和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，相关物质的跨</w:t>
      </w:r>
      <w:r w:rsidRPr="00724C05">
        <w:rPr>
          <w:rFonts w:ascii="Times New Roman" w:eastAsia="宋体" w:hAnsi="Times New Roman" w:cs="Times New Roman"/>
        </w:rPr>
        <w:t>膜运输</w:t>
      </w:r>
      <w:r w:rsidRPr="00724C05">
        <w:rPr>
          <w:rFonts w:ascii="Times New Roman" w:eastAsia="宋体" w:hAnsi="Times New Roman" w:cs="Times New Roman"/>
        </w:rPr>
        <w:t>过程如下图。下列叙述正确的是（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2295525" cy="1733550"/>
            <wp:effectExtent l="0" t="0" r="9525" b="0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转运蛋白</w:t>
      </w:r>
      <w:r w:rsidRPr="00724C05">
        <w:rPr>
          <w:rFonts w:ascii="Times New Roman" w:eastAsia="Times New Roman" w:hAnsi="Times New Roman" w:cs="Times New Roman"/>
        </w:rPr>
        <w:t>W</w:t>
      </w:r>
      <w:r w:rsidRPr="00724C05">
        <w:rPr>
          <w:rFonts w:ascii="Times New Roman" w:eastAsia="宋体" w:hAnsi="Times New Roman" w:cs="Times New Roman"/>
        </w:rPr>
        <w:t>可协助组氨酸逆浓度梯度进入细胞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胞内产生的组胺跨膜运输过程需要消耗能量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转运蛋白</w:t>
      </w:r>
      <w:r w:rsidRPr="00724C05">
        <w:rPr>
          <w:rFonts w:ascii="Times New Roman" w:eastAsia="Times New Roman" w:hAnsi="Times New Roman" w:cs="Times New Roman"/>
        </w:rPr>
        <w:t>W</w:t>
      </w:r>
      <w:r w:rsidRPr="00724C05">
        <w:rPr>
          <w:rFonts w:ascii="Times New Roman" w:eastAsia="宋体" w:hAnsi="Times New Roman" w:cs="Times New Roman"/>
        </w:rPr>
        <w:t>能同时转运两种物质，故不具特异性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分子经自由扩散，只能从胞内运输到胞外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B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5. </w:t>
      </w:r>
      <w:r w:rsidRPr="00724C05">
        <w:rPr>
          <w:rFonts w:ascii="Times New Roman" w:eastAsia="宋体" w:hAnsi="Times New Roman" w:cs="Times New Roman"/>
        </w:rPr>
        <w:t>下列以土豆为材料的实验描述，错误的是（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土豆</w:t>
      </w:r>
      <w:r w:rsidRPr="00724C05">
        <w:rPr>
          <w:rFonts w:ascii="Times New Roman" w:eastAsia="Times New Roman" w:hAnsi="Times New Roman" w:cs="Times New Roman"/>
        </w:rPr>
        <w:t>DNA</w:t>
      </w:r>
      <w:r w:rsidRPr="00724C05">
        <w:rPr>
          <w:rFonts w:ascii="Times New Roman" w:eastAsia="宋体" w:hAnsi="Times New Roman" w:cs="Times New Roman"/>
        </w:rPr>
        <w:t>溶于酒精后，与二苯胺试剂混合呈蓝色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向土豆匀浆中加入一定量的碘液后，溶液会呈蓝色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利用土豆匀浆制备的培养基，可用于酵母菌的培养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土豆中的过氧化氢酶可用于探究</w:t>
      </w:r>
      <w:r w:rsidRPr="00724C05">
        <w:rPr>
          <w:rFonts w:ascii="Times New Roman" w:eastAsia="Times New Roman" w:hAnsi="Times New Roman" w:cs="Times New Roman"/>
        </w:rPr>
        <w:t>pH</w:t>
      </w:r>
      <w:r w:rsidRPr="00724C05">
        <w:rPr>
          <w:rFonts w:ascii="Times New Roman" w:eastAsia="宋体" w:hAnsi="Times New Roman" w:cs="Times New Roman"/>
        </w:rPr>
        <w:t>对酶活性的影响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A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6. </w:t>
      </w:r>
      <w:r w:rsidRPr="00724C05">
        <w:rPr>
          <w:rFonts w:ascii="Times New Roman" w:eastAsia="宋体" w:hAnsi="Times New Roman" w:cs="Times New Roman"/>
        </w:rPr>
        <w:t>研究人员用花椰菜（</w:t>
      </w:r>
      <w:r w:rsidRPr="00724C05">
        <w:rPr>
          <w:rFonts w:ascii="Times New Roman" w:eastAsia="Times New Roman" w:hAnsi="Times New Roman" w:cs="Times New Roman"/>
        </w:rPr>
        <w:t>BB</w:t>
      </w:r>
      <w:r w:rsidRPr="00724C05">
        <w:rPr>
          <w:rFonts w:ascii="Times New Roman" w:eastAsia="宋体" w:hAnsi="Times New Roman" w:cs="Times New Roman"/>
        </w:rPr>
        <w:t>，</w:t>
      </w:r>
      <w:r w:rsidRPr="00724C05">
        <w:rPr>
          <w:rFonts w:ascii="Times New Roman" w:eastAsia="Times New Roman" w:hAnsi="Times New Roman" w:cs="Times New Roman"/>
        </w:rPr>
        <w:t>2n=18</w:t>
      </w:r>
      <w:r w:rsidRPr="00724C05">
        <w:rPr>
          <w:rFonts w:ascii="Times New Roman" w:eastAsia="宋体" w:hAnsi="Times New Roman" w:cs="Times New Roman"/>
        </w:rPr>
        <w:t>）根与黑</w:t>
      </w:r>
      <w:r w:rsidRPr="00724C05">
        <w:rPr>
          <w:rFonts w:ascii="Times New Roman" w:eastAsia="宋体" w:hAnsi="Times New Roman" w:cs="Times New Roman"/>
        </w:rPr>
        <w:t>芥</w:t>
      </w:r>
      <w:r w:rsidRPr="00724C05">
        <w:rPr>
          <w:rFonts w:ascii="Times New Roman" w:eastAsia="宋体" w:hAnsi="Times New Roman" w:cs="Times New Roman"/>
        </w:rPr>
        <w:t>（</w:t>
      </w:r>
      <w:r w:rsidRPr="00724C05">
        <w:rPr>
          <w:rFonts w:ascii="Times New Roman" w:eastAsia="Times New Roman" w:hAnsi="Times New Roman" w:cs="Times New Roman"/>
        </w:rPr>
        <w:t>CC</w:t>
      </w:r>
      <w:r w:rsidRPr="00724C05">
        <w:rPr>
          <w:rFonts w:ascii="Times New Roman" w:eastAsia="宋体" w:hAnsi="Times New Roman" w:cs="Times New Roman"/>
        </w:rPr>
        <w:t>，</w:t>
      </w:r>
      <w:r w:rsidRPr="00724C05">
        <w:rPr>
          <w:rFonts w:ascii="Times New Roman" w:eastAsia="Times New Roman" w:hAnsi="Times New Roman" w:cs="Times New Roman"/>
        </w:rPr>
        <w:t>2n=16</w:t>
      </w:r>
      <w:r w:rsidRPr="00724C05">
        <w:rPr>
          <w:rFonts w:ascii="Times New Roman" w:eastAsia="宋体" w:hAnsi="Times New Roman" w:cs="Times New Roman"/>
        </w:rPr>
        <w:t>）叶片分别制备原生质体，经</w:t>
      </w:r>
      <w:r w:rsidRPr="00724C05">
        <w:rPr>
          <w:rFonts w:ascii="Times New Roman" w:eastAsia="Times New Roman" w:hAnsi="Times New Roman" w:cs="Times New Roman"/>
        </w:rPr>
        <w:t>PEG</w:t>
      </w:r>
      <w:r w:rsidRPr="00724C05">
        <w:rPr>
          <w:rFonts w:ascii="Times New Roman" w:eastAsia="宋体" w:hAnsi="Times New Roman" w:cs="Times New Roman"/>
        </w:rPr>
        <w:t>诱导融合形成杂种细胞，进一步培养获得再生植株，其中的植株</w:t>
      </w:r>
      <w:r w:rsidRPr="00724C05">
        <w:rPr>
          <w:rFonts w:ascii="Times New Roman" w:eastAsia="Times New Roman" w:hAnsi="Times New Roman" w:cs="Times New Roman"/>
        </w:rPr>
        <w:t>N</w:t>
      </w:r>
      <w:r w:rsidRPr="00724C05">
        <w:rPr>
          <w:rFonts w:ascii="Times New Roman" w:eastAsia="宋体" w:hAnsi="Times New Roman" w:cs="Times New Roman"/>
        </w:rPr>
        <w:t>经鉴定有</w:t>
      </w:r>
      <w:r w:rsidRPr="00724C05">
        <w:rPr>
          <w:rFonts w:ascii="Times New Roman" w:eastAsia="Times New Roman" w:hAnsi="Times New Roman" w:cs="Times New Roman"/>
        </w:rPr>
        <w:t>33</w:t>
      </w:r>
      <w:r w:rsidRPr="00724C05">
        <w:rPr>
          <w:rFonts w:ascii="Times New Roman" w:eastAsia="宋体" w:hAnsi="Times New Roman" w:cs="Times New Roman"/>
        </w:rPr>
        <w:t>条染色体。下列叙述正确的是（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两个原生质体融合形成的细胞即为杂种细胞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再生植株</w:t>
      </w:r>
      <w:r w:rsidRPr="00724C05">
        <w:rPr>
          <w:rFonts w:ascii="Times New Roman" w:eastAsia="Times New Roman" w:hAnsi="Times New Roman" w:cs="Times New Roman"/>
        </w:rPr>
        <w:t>N</w:t>
      </w:r>
      <w:r w:rsidRPr="00724C05">
        <w:rPr>
          <w:rFonts w:ascii="Times New Roman" w:eastAsia="宋体" w:hAnsi="Times New Roman" w:cs="Times New Roman"/>
        </w:rPr>
        <w:t>的形成证明杂种细胞仍具有全能性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花椰菜和黑芥的原生质体能融合，证明两种植物间不存在生殖隔离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植株</w:t>
      </w:r>
      <w:r w:rsidRPr="00724C05">
        <w:rPr>
          <w:rFonts w:ascii="Times New Roman" w:eastAsia="Times New Roman" w:hAnsi="Times New Roman" w:cs="Times New Roman"/>
        </w:rPr>
        <w:t>N</w:t>
      </w:r>
      <w:r w:rsidRPr="00724C05">
        <w:rPr>
          <w:rFonts w:ascii="Times New Roman" w:eastAsia="宋体" w:hAnsi="Times New Roman" w:cs="Times New Roman"/>
        </w:rPr>
        <w:t>的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组和</w:t>
      </w:r>
      <w:r w:rsidRPr="00724C05">
        <w:rPr>
          <w:rFonts w:ascii="Times New Roman" w:eastAsia="Times New Roman" w:hAnsi="Times New Roman" w:cs="Times New Roman"/>
        </w:rPr>
        <w:t>C</w:t>
      </w:r>
      <w:r w:rsidRPr="00724C05">
        <w:rPr>
          <w:rFonts w:ascii="Times New Roman" w:eastAsia="宋体" w:hAnsi="Times New Roman" w:cs="Times New Roman"/>
        </w:rPr>
        <w:t>组染色体不能正常联会配对，无法产生可育配子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B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7. </w:t>
      </w:r>
      <w:r w:rsidRPr="00724C05">
        <w:rPr>
          <w:rFonts w:ascii="Times New Roman" w:eastAsia="宋体" w:hAnsi="Times New Roman" w:cs="Times New Roman"/>
        </w:rPr>
        <w:t>为杀死蜜蜂寄生虫瓦</w:t>
      </w:r>
      <w:r w:rsidRPr="00724C05">
        <w:rPr>
          <w:rFonts w:ascii="Times New Roman" w:eastAsia="宋体" w:hAnsi="Times New Roman" w:cs="Times New Roman"/>
        </w:rPr>
        <w:t>螨</w:t>
      </w:r>
      <w:r w:rsidRPr="00724C05">
        <w:rPr>
          <w:rFonts w:ascii="Times New Roman" w:eastAsia="宋体" w:hAnsi="Times New Roman" w:cs="Times New Roman"/>
        </w:rPr>
        <w:t>，研究人员对蜜蜂肠道中的</w:t>
      </w:r>
      <w:r w:rsidRPr="00724C05">
        <w:rPr>
          <w:rFonts w:ascii="Times New Roman" w:eastAsia="Times New Roman" w:hAnsi="Times New Roman" w:cs="Times New Roman"/>
        </w:rPr>
        <w:t>S</w:t>
      </w:r>
      <w:r w:rsidRPr="00724C05">
        <w:rPr>
          <w:rFonts w:ascii="Times New Roman" w:eastAsia="宋体" w:hAnsi="Times New Roman" w:cs="Times New Roman"/>
        </w:rPr>
        <w:t>菌进行</w:t>
      </w:r>
      <w:r w:rsidRPr="00724C05">
        <w:rPr>
          <w:rFonts w:ascii="Times New Roman" w:eastAsia="宋体" w:hAnsi="Times New Roman" w:cs="Times New Roman"/>
        </w:rPr>
        <w:t>改造，使其能释放特定的双链</w:t>
      </w:r>
      <w:r w:rsidRPr="00724C05">
        <w:rPr>
          <w:rFonts w:ascii="Times New Roman" w:eastAsia="Times New Roman" w:hAnsi="Times New Roman" w:cs="Times New Roman"/>
        </w:rPr>
        <w:t>RNA</w:t>
      </w:r>
      <w:r w:rsidRPr="00724C05">
        <w:rPr>
          <w:rFonts w:ascii="Times New Roman" w:eastAsia="宋体" w:hAnsi="Times New Roman" w:cs="Times New Roman"/>
        </w:rPr>
        <w:t>（</w:t>
      </w:r>
      <w:r w:rsidRPr="00724C05">
        <w:rPr>
          <w:rFonts w:ascii="Times New Roman" w:eastAsia="Times New Roman" w:hAnsi="Times New Roman" w:cs="Times New Roman"/>
        </w:rPr>
        <w:t>dsRNA</w:t>
      </w:r>
      <w:r w:rsidRPr="00724C05">
        <w:rPr>
          <w:rFonts w:ascii="Times New Roman" w:eastAsia="宋体" w:hAnsi="Times New Roman" w:cs="Times New Roman"/>
        </w:rPr>
        <w:t>）。进入瓦</w:t>
      </w:r>
      <w:r w:rsidRPr="00724C05">
        <w:rPr>
          <w:rFonts w:ascii="Times New Roman" w:eastAsia="宋体" w:hAnsi="Times New Roman" w:cs="Times New Roman"/>
        </w:rPr>
        <w:t>螨</w:t>
      </w:r>
      <w:r w:rsidRPr="00724C05">
        <w:rPr>
          <w:rFonts w:ascii="Times New Roman" w:eastAsia="宋体" w:hAnsi="Times New Roman" w:cs="Times New Roman"/>
        </w:rPr>
        <w:t>体内的</w:t>
      </w:r>
      <w:r w:rsidRPr="00724C05">
        <w:rPr>
          <w:rFonts w:ascii="Times New Roman" w:eastAsia="Times New Roman" w:hAnsi="Times New Roman" w:cs="Times New Roman"/>
        </w:rPr>
        <w:t>dsRNA</w:t>
      </w:r>
      <w:r w:rsidRPr="00724C05">
        <w:rPr>
          <w:rFonts w:ascii="Times New Roman" w:eastAsia="宋体" w:hAnsi="Times New Roman" w:cs="Times New Roman"/>
        </w:rPr>
        <w:t>被加工成</w:t>
      </w:r>
      <w:r w:rsidRPr="00724C05">
        <w:rPr>
          <w:rFonts w:ascii="Times New Roman" w:eastAsia="Times New Roman" w:hAnsi="Times New Roman" w:cs="Times New Roman"/>
        </w:rPr>
        <w:t>siRNA</w:t>
      </w:r>
      <w:r w:rsidRPr="00724C05">
        <w:rPr>
          <w:rFonts w:ascii="Times New Roman" w:eastAsia="宋体" w:hAnsi="Times New Roman" w:cs="Times New Roman"/>
        </w:rPr>
        <w:t>后，能与瓦</w:t>
      </w:r>
      <w:r w:rsidRPr="00724C05">
        <w:rPr>
          <w:rFonts w:ascii="Times New Roman" w:eastAsia="宋体" w:hAnsi="Times New Roman" w:cs="Times New Roman"/>
        </w:rPr>
        <w:t>螨</w:t>
      </w:r>
      <w:r w:rsidRPr="00724C05">
        <w:rPr>
          <w:rFonts w:ascii="Times New Roman" w:eastAsia="宋体" w:hAnsi="Times New Roman" w:cs="Times New Roman"/>
        </w:rPr>
        <w:t>目标基因的</w:t>
      </w:r>
      <w:r w:rsidRPr="00724C05">
        <w:rPr>
          <w:rFonts w:ascii="Times New Roman" w:eastAsia="Times New Roman" w:hAnsi="Times New Roman" w:cs="Times New Roman"/>
        </w:rPr>
        <w:t>mRNA</w:t>
      </w:r>
      <w:r w:rsidRPr="00724C05">
        <w:rPr>
          <w:rFonts w:ascii="Times New Roman" w:eastAsia="宋体" w:hAnsi="Times New Roman" w:cs="Times New Roman"/>
        </w:rPr>
        <w:t>特异性结合使其降解，导致瓦</w:t>
      </w:r>
      <w:r w:rsidRPr="00724C05">
        <w:rPr>
          <w:rFonts w:ascii="Times New Roman" w:eastAsia="宋体" w:hAnsi="Times New Roman" w:cs="Times New Roman"/>
        </w:rPr>
        <w:t>螨</w:t>
      </w:r>
      <w:r w:rsidRPr="00724C05">
        <w:rPr>
          <w:rFonts w:ascii="Times New Roman" w:eastAsia="宋体" w:hAnsi="Times New Roman" w:cs="Times New Roman"/>
        </w:rPr>
        <w:t>死亡。下列叙述正确的是（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Times New Roman" w:hAnsi="Times New Roman" w:cs="Times New Roman"/>
        </w:rPr>
        <w:t>siRNA</w:t>
      </w:r>
      <w:r w:rsidRPr="00724C05">
        <w:rPr>
          <w:rFonts w:ascii="Times New Roman" w:eastAsia="宋体" w:hAnsi="Times New Roman" w:cs="Times New Roman"/>
        </w:rPr>
        <w:t>的嘌呤与嘧啶之比和</w:t>
      </w:r>
      <w:r w:rsidRPr="00724C05">
        <w:rPr>
          <w:rFonts w:ascii="Times New Roman" w:eastAsia="Times New Roman" w:hAnsi="Times New Roman" w:cs="Times New Roman"/>
        </w:rPr>
        <w:t>dsRNA</w:t>
      </w:r>
      <w:r w:rsidRPr="00724C05">
        <w:rPr>
          <w:rFonts w:ascii="Times New Roman" w:eastAsia="宋体" w:hAnsi="Times New Roman" w:cs="Times New Roman"/>
        </w:rPr>
        <w:t>相同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Times New Roman" w:hAnsi="Times New Roman" w:cs="Times New Roman"/>
        </w:rPr>
        <w:t>dsRNA</w:t>
      </w:r>
      <w:r w:rsidRPr="00724C05">
        <w:rPr>
          <w:rFonts w:ascii="Times New Roman" w:eastAsia="宋体" w:hAnsi="Times New Roman" w:cs="Times New Roman"/>
        </w:rPr>
        <w:t>加工成</w:t>
      </w:r>
      <w:r w:rsidRPr="00724C05">
        <w:rPr>
          <w:rFonts w:ascii="Times New Roman" w:eastAsia="Times New Roman" w:hAnsi="Times New Roman" w:cs="Times New Roman"/>
        </w:rPr>
        <w:t>siRNA</w:t>
      </w:r>
      <w:r w:rsidRPr="00724C05">
        <w:rPr>
          <w:rFonts w:ascii="Times New Roman" w:eastAsia="宋体" w:hAnsi="Times New Roman" w:cs="Times New Roman"/>
        </w:rPr>
        <w:t>会发生氢键的断裂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瓦螨死亡的原因是目标基因的转录被抑制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用改造后的</w:t>
      </w:r>
      <w:r w:rsidRPr="00724C05">
        <w:rPr>
          <w:rFonts w:ascii="Times New Roman" w:eastAsia="Times New Roman" w:hAnsi="Times New Roman" w:cs="Times New Roman"/>
        </w:rPr>
        <w:t>S</w:t>
      </w:r>
      <w:r w:rsidRPr="00724C05">
        <w:rPr>
          <w:rFonts w:ascii="Times New Roman" w:eastAsia="宋体" w:hAnsi="Times New Roman" w:cs="Times New Roman"/>
        </w:rPr>
        <w:t>菌来杀死瓦螨属于化学防治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A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8. </w:t>
      </w:r>
      <w:r w:rsidRPr="00724C05">
        <w:rPr>
          <w:rFonts w:ascii="Times New Roman" w:eastAsia="宋体" w:hAnsi="Times New Roman" w:cs="Times New Roman"/>
        </w:rPr>
        <w:t>微塑料由塑料废弃物风化形成，难以降解，会危害生态环境和人体健康。有人分离到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和</w:t>
      </w:r>
      <w:r w:rsidRPr="00724C05">
        <w:rPr>
          <w:rFonts w:ascii="Times New Roman" w:eastAsia="Times New Roman" w:hAnsi="Times New Roman" w:cs="Times New Roman"/>
        </w:rPr>
        <w:t>Y</w:t>
      </w:r>
      <w:r w:rsidRPr="00724C05">
        <w:rPr>
          <w:rFonts w:ascii="Times New Roman" w:eastAsia="宋体" w:hAnsi="Times New Roman" w:cs="Times New Roman"/>
        </w:rPr>
        <w:t>两种微塑料降解菌，将</w:t>
      </w:r>
      <w:r w:rsidRPr="00724C05">
        <w:rPr>
          <w:rFonts w:ascii="Times New Roman" w:eastAsia="宋体" w:hAnsi="Times New Roman" w:cs="Times New Roman"/>
        </w:rPr>
        <w:t>总菌量</w:t>
      </w:r>
      <w:r w:rsidRPr="00724C05">
        <w:rPr>
          <w:rFonts w:ascii="Times New Roman" w:eastAsia="宋体" w:hAnsi="Times New Roman" w:cs="Times New Roman"/>
        </w:rPr>
        <w:t>相同的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、</w:t>
      </w:r>
      <w:r w:rsidRPr="00724C05">
        <w:rPr>
          <w:rFonts w:ascii="Times New Roman" w:eastAsia="Times New Roman" w:hAnsi="Times New Roman" w:cs="Times New Roman"/>
        </w:rPr>
        <w:t>Y</w:t>
      </w:r>
      <w:r w:rsidRPr="00724C05">
        <w:rPr>
          <w:rFonts w:ascii="Times New Roman" w:eastAsia="宋体" w:hAnsi="Times New Roman" w:cs="Times New Roman"/>
        </w:rPr>
        <w:t>、</w:t>
      </w:r>
      <w:r w:rsidRPr="00724C05">
        <w:rPr>
          <w:rFonts w:ascii="Times New Roman" w:eastAsia="Times New Roman" w:hAnsi="Times New Roman" w:cs="Times New Roman"/>
        </w:rPr>
        <w:t>X+Y</w:t>
      </w:r>
      <w:r w:rsidRPr="00724C05">
        <w:rPr>
          <w:rFonts w:ascii="Times New Roman" w:eastAsia="宋体" w:hAnsi="Times New Roman" w:cs="Times New Roman"/>
        </w:rPr>
        <w:t>（</w:t>
      </w:r>
      <w:r w:rsidRPr="00724C05">
        <w:rPr>
          <w:rFonts w:ascii="Times New Roman" w:eastAsia="Times New Roman" w:hAnsi="Times New Roman" w:cs="Times New Roman"/>
        </w:rPr>
        <w:t>X:Y=1:1</w:t>
      </w:r>
      <w:r w:rsidRPr="00724C05">
        <w:rPr>
          <w:rFonts w:ascii="Times New Roman" w:eastAsia="宋体" w:hAnsi="Times New Roman" w:cs="Times New Roman"/>
        </w:rPr>
        <w:t>）分别接种于含有等量微塑料的蛋白胨液体培养基中，培养一段时间后测定微塑料的残留率（残留率</w:t>
      </w:r>
      <w:r w:rsidRPr="00724C05">
        <w:rPr>
          <w:rFonts w:ascii="Times New Roman" w:eastAsia="Times New Roman" w:hAnsi="Times New Roman" w:cs="Times New Roman"/>
        </w:rPr>
        <w:t>=</w:t>
      </w:r>
      <w:r w:rsidRPr="00724C05">
        <w:rPr>
          <w:rFonts w:ascii="Times New Roman" w:eastAsia="宋体" w:hAnsi="Times New Roman" w:cs="Times New Roman"/>
        </w:rPr>
        <w:t>剩余量</w:t>
      </w:r>
      <w:r w:rsidRPr="00724C05">
        <w:rPr>
          <w:rFonts w:ascii="Times New Roman" w:eastAsia="Times New Roman" w:hAnsi="Times New Roman" w:cs="Times New Roman"/>
        </w:rPr>
        <w:t>/</w:t>
      </w:r>
      <w:r w:rsidRPr="00724C05">
        <w:rPr>
          <w:rFonts w:ascii="Times New Roman" w:eastAsia="宋体" w:hAnsi="Times New Roman" w:cs="Times New Roman"/>
        </w:rPr>
        <w:t>添加量</w:t>
      </w:r>
      <w:r w:rsidRPr="00724C05">
        <w:rPr>
          <w:rFonts w:ascii="Times New Roman" w:eastAsia="Times New Roman" w:hAnsi="Times New Roman" w:cs="Times New Roman"/>
        </w:rPr>
        <w:t>×100%</w:t>
      </w:r>
      <w:r w:rsidRPr="00724C05">
        <w:rPr>
          <w:rFonts w:ascii="Times New Roman" w:eastAsia="宋体" w:hAnsi="Times New Roman" w:cs="Times New Roman"/>
        </w:rPr>
        <w:t>），结果如下图。下列叙述正确的是（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2962275" cy="1419225"/>
            <wp:effectExtent l="0" t="0" r="9525" b="9525"/>
            <wp:docPr id="100005" name="图片 10000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用平板划线法能测定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菌组中的活菌数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Times New Roman" w:hAnsi="Times New Roman" w:cs="Times New Roman"/>
        </w:rPr>
        <w:t>Y</w:t>
      </w:r>
      <w:r w:rsidRPr="00724C05">
        <w:rPr>
          <w:rFonts w:ascii="Times New Roman" w:eastAsia="宋体" w:hAnsi="Times New Roman" w:cs="Times New Roman"/>
        </w:rPr>
        <w:t>菌组微塑料残留率较高，故菌浓度也高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混合菌种对微塑料的降解能力高于单一菌种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能在该培养基中生长繁殖的微生物都能降解微塑料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C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9. </w:t>
      </w:r>
      <w:r w:rsidRPr="00724C05">
        <w:rPr>
          <w:rFonts w:ascii="Times New Roman" w:eastAsia="宋体" w:hAnsi="Times New Roman" w:cs="Times New Roman"/>
        </w:rPr>
        <w:t>为更好地保护草原生态系统，有人对某草原两种鼠类及其天敌的昼夜相对活动频次进行统计，结果如下图。下列推断不合理的是（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4972050" cy="1847850"/>
            <wp:effectExtent l="0" t="0" r="0" b="0"/>
            <wp:docPr id="100007" name="图片 100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子午沙鼠的昼夜活动节律主要受到了兔狲的影响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两种鼠类的活动节律显示它们已发生生态位分化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两种天敌间的竞争比两种沙鼠间的竞争更为激烈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一定数量的兔狲和赤狐有利于维持草原生态平衡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A</w:t>
      </w:r>
      <w:bookmarkStart w:id="0" w:name="_GoBack"/>
      <w:bookmarkEnd w:id="0"/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10. </w:t>
      </w:r>
      <w:r w:rsidRPr="00724C05">
        <w:rPr>
          <w:rFonts w:ascii="Times New Roman" w:eastAsia="Times New Roman" w:hAnsi="Times New Roman" w:cs="Times New Roman"/>
        </w:rPr>
        <w:t>D-</w:t>
      </w:r>
      <w:r w:rsidRPr="00724C05">
        <w:rPr>
          <w:rFonts w:ascii="Times New Roman" w:eastAsia="宋体" w:hAnsi="Times New Roman" w:cs="Times New Roman"/>
        </w:rPr>
        <w:t>阿洛酮糖是一种低热量多功能糖，有助于肥胖人群的体重管理。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eastAsia="Times New Roman" w:hAnsi="Times New Roman" w:cs="Times New Roman"/>
          <w:vertAlign w:val="superscript"/>
        </w:rPr>
        <w:t>2+</w:t>
      </w:r>
      <w:r w:rsidRPr="00724C05">
        <w:rPr>
          <w:rFonts w:ascii="Times New Roman" w:eastAsia="宋体" w:hAnsi="Times New Roman" w:cs="Times New Roman"/>
        </w:rPr>
        <w:t>可协助酶</w:t>
      </w:r>
      <w:r w:rsidRPr="00724C05">
        <w:rPr>
          <w:rFonts w:ascii="Times New Roman" w:eastAsia="Times New Roman" w:hAnsi="Times New Roman" w:cs="Times New Roman"/>
        </w:rPr>
        <w:t>Y</w:t>
      </w:r>
      <w:r w:rsidRPr="00724C05">
        <w:rPr>
          <w:rFonts w:ascii="Times New Roman" w:eastAsia="宋体" w:hAnsi="Times New Roman" w:cs="Times New Roman"/>
        </w:rPr>
        <w:t>催化</w:t>
      </w:r>
      <w:r w:rsidRPr="00724C05">
        <w:rPr>
          <w:rFonts w:ascii="Times New Roman" w:eastAsia="Times New Roman" w:hAnsi="Times New Roman" w:cs="Times New Roman"/>
        </w:rPr>
        <w:t>D-</w:t>
      </w:r>
      <w:r w:rsidRPr="00724C05">
        <w:rPr>
          <w:rFonts w:ascii="Times New Roman" w:eastAsia="宋体" w:hAnsi="Times New Roman" w:cs="Times New Roman"/>
        </w:rPr>
        <w:t>果糖转化为</w:t>
      </w:r>
      <w:r w:rsidRPr="00724C05">
        <w:rPr>
          <w:rFonts w:ascii="Times New Roman" w:eastAsia="Times New Roman" w:hAnsi="Times New Roman" w:cs="Times New Roman"/>
        </w:rPr>
        <w:t>D-</w:t>
      </w:r>
      <w:r w:rsidRPr="00724C05">
        <w:rPr>
          <w:rFonts w:ascii="Times New Roman" w:eastAsia="宋体" w:hAnsi="Times New Roman" w:cs="Times New Roman"/>
        </w:rPr>
        <w:t>阿洛酮糖。有人在相同体积、相同</w:t>
      </w:r>
      <w:r w:rsidRPr="00724C05">
        <w:rPr>
          <w:rFonts w:ascii="Times New Roman" w:eastAsia="宋体" w:hAnsi="Times New Roman" w:cs="Times New Roman"/>
        </w:rPr>
        <w:t>酶量且最</w:t>
      </w:r>
      <w:r w:rsidRPr="00724C05">
        <w:rPr>
          <w:rFonts w:ascii="Times New Roman" w:eastAsia="宋体" w:hAnsi="Times New Roman" w:cs="Times New Roman"/>
        </w:rPr>
        <w:t>适反应条件（含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eastAsia="Times New Roman" w:hAnsi="Times New Roman" w:cs="Times New Roman"/>
          <w:vertAlign w:val="superscript"/>
        </w:rPr>
        <w:t>2+</w:t>
      </w:r>
      <w:r w:rsidRPr="00724C05">
        <w:rPr>
          <w:rFonts w:ascii="Times New Roman" w:eastAsia="宋体" w:hAnsi="Times New Roman" w:cs="Times New Roman"/>
        </w:rPr>
        <w:t>条件）下，测定不同浓度</w:t>
      </w:r>
      <w:r w:rsidRPr="00724C05">
        <w:rPr>
          <w:rFonts w:ascii="Times New Roman" w:eastAsia="Times New Roman" w:hAnsi="Times New Roman" w:cs="Times New Roman"/>
        </w:rPr>
        <w:t>D-</w:t>
      </w:r>
      <w:r w:rsidRPr="00724C05">
        <w:rPr>
          <w:rFonts w:ascii="Times New Roman" w:eastAsia="宋体" w:hAnsi="Times New Roman" w:cs="Times New Roman"/>
        </w:rPr>
        <w:t>果糖的转化率（转化率</w:t>
      </w:r>
      <w:r w:rsidRPr="00724C05">
        <w:rPr>
          <w:rFonts w:ascii="Times New Roman" w:eastAsia="Times New Roman" w:hAnsi="Times New Roman" w:cs="Times New Roman"/>
        </w:rPr>
        <w:t>=</w:t>
      </w:r>
      <w:r w:rsidRPr="00724C05">
        <w:rPr>
          <w:rFonts w:ascii="Times New Roman" w:eastAsia="宋体" w:hAnsi="Times New Roman" w:cs="Times New Roman"/>
        </w:rPr>
        <w:t>产物量</w:t>
      </w:r>
      <w:r w:rsidRPr="00724C05">
        <w:rPr>
          <w:rFonts w:ascii="Times New Roman" w:eastAsia="Times New Roman" w:hAnsi="Times New Roman" w:cs="Times New Roman"/>
        </w:rPr>
        <w:t>/</w:t>
      </w:r>
      <w:r w:rsidRPr="00724C05">
        <w:rPr>
          <w:rFonts w:ascii="Times New Roman" w:eastAsia="宋体" w:hAnsi="Times New Roman" w:cs="Times New Roman"/>
        </w:rPr>
        <w:t>底物量</w:t>
      </w:r>
      <w:r w:rsidRPr="00724C05">
        <w:rPr>
          <w:rFonts w:ascii="Times New Roman" w:eastAsia="Times New Roman" w:hAnsi="Times New Roman" w:cs="Times New Roman"/>
        </w:rPr>
        <w:t>×100%</w:t>
      </w:r>
      <w:r w:rsidRPr="00724C05">
        <w:rPr>
          <w:rFonts w:ascii="Times New Roman" w:eastAsia="宋体" w:hAnsi="Times New Roman" w:cs="Times New Roman"/>
        </w:rPr>
        <w:t>），其变化趋势如下图。下列叙述正确的是（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4162425" cy="1971675"/>
            <wp:effectExtent l="0" t="0" r="9525" b="9525"/>
            <wp:docPr id="100009" name="图片 10000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升高反应温度，可进一步提高</w:t>
      </w:r>
      <w:r w:rsidRPr="00724C05">
        <w:rPr>
          <w:rFonts w:ascii="Times New Roman" w:eastAsia="Times New Roman" w:hAnsi="Times New Roman" w:cs="Times New Roman"/>
        </w:rPr>
        <w:t>D-</w:t>
      </w:r>
      <w:r w:rsidRPr="00724C05">
        <w:rPr>
          <w:rFonts w:ascii="Times New Roman" w:eastAsia="宋体" w:hAnsi="Times New Roman" w:cs="Times New Roman"/>
        </w:rPr>
        <w:t>果糖转化率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Times New Roman" w:hAnsi="Times New Roman" w:cs="Times New Roman"/>
        </w:rPr>
        <w:t>D-</w:t>
      </w:r>
      <w:r w:rsidRPr="00724C05">
        <w:rPr>
          <w:rFonts w:ascii="Times New Roman" w:eastAsia="宋体" w:hAnsi="Times New Roman" w:cs="Times New Roman"/>
        </w:rPr>
        <w:t>果糖的转化率越高，说明酶</w:t>
      </w:r>
      <w:r w:rsidRPr="00724C05">
        <w:rPr>
          <w:rFonts w:ascii="Times New Roman" w:eastAsia="Times New Roman" w:hAnsi="Times New Roman" w:cs="Times New Roman"/>
        </w:rPr>
        <w:t>Y</w:t>
      </w:r>
      <w:r w:rsidRPr="00724C05">
        <w:rPr>
          <w:rFonts w:ascii="Times New Roman" w:eastAsia="宋体" w:hAnsi="Times New Roman" w:cs="Times New Roman"/>
        </w:rPr>
        <w:t>的活性越强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若将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eastAsia="Times New Roman" w:hAnsi="Times New Roman" w:cs="Times New Roman"/>
          <w:vertAlign w:val="superscript"/>
        </w:rPr>
        <w:t>2+</w:t>
      </w:r>
      <w:r w:rsidRPr="00724C05">
        <w:rPr>
          <w:rFonts w:ascii="Times New Roman" w:eastAsia="宋体" w:hAnsi="Times New Roman" w:cs="Times New Roman"/>
        </w:rPr>
        <w:t>的浓度加倍，酶促反应速率也加倍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Times New Roman" w:hAnsi="Times New Roman" w:cs="Times New Roman"/>
        </w:rPr>
        <w:t>2h</w:t>
      </w:r>
      <w:r w:rsidRPr="00724C05">
        <w:rPr>
          <w:rFonts w:ascii="Times New Roman" w:eastAsia="宋体" w:hAnsi="Times New Roman" w:cs="Times New Roman"/>
        </w:rPr>
        <w:t>时，三组中</w:t>
      </w:r>
      <w:r w:rsidRPr="00724C05">
        <w:rPr>
          <w:rFonts w:ascii="Times New Roman" w:eastAsia="Times New Roman" w:hAnsi="Times New Roman" w:cs="Times New Roman"/>
        </w:rPr>
        <w:t>500g·L</w:t>
      </w:r>
      <w:r w:rsidRPr="00724C05">
        <w:rPr>
          <w:rFonts w:ascii="Times New Roman" w:eastAsia="Times New Roman" w:hAnsi="Times New Roman" w:cs="Times New Roman"/>
          <w:vertAlign w:val="superscript"/>
        </w:rPr>
        <w:t>-1</w:t>
      </w:r>
      <w:r w:rsidRPr="00724C05">
        <w:rPr>
          <w:rFonts w:ascii="Times New Roman" w:eastAsia="宋体" w:hAnsi="Times New Roman" w:cs="Times New Roman"/>
        </w:rPr>
        <w:t>果糖组产物量最高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D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11. </w:t>
      </w:r>
      <w:r w:rsidRPr="00724C05">
        <w:rPr>
          <w:rFonts w:ascii="Times New Roman" w:eastAsia="宋体" w:hAnsi="Times New Roman" w:cs="Times New Roman"/>
        </w:rPr>
        <w:t>系统性红斑狼疮的发生与部分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细胞的异常活化有关，人体绝大多数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细胞表面具有</w:t>
      </w:r>
      <w:r w:rsidRPr="00724C05">
        <w:rPr>
          <w:rFonts w:ascii="Times New Roman" w:eastAsia="Times New Roman" w:hAnsi="Times New Roman" w:cs="Times New Roman"/>
        </w:rPr>
        <w:t>CD19</w:t>
      </w:r>
      <w:r w:rsidRPr="00724C05">
        <w:rPr>
          <w:rFonts w:ascii="Times New Roman" w:eastAsia="宋体" w:hAnsi="Times New Roman" w:cs="Times New Roman"/>
        </w:rPr>
        <w:t>抗原。科学家将患者的</w:t>
      </w:r>
      <w:r w:rsidRPr="00724C05">
        <w:rPr>
          <w:rFonts w:ascii="Times New Roman" w:eastAsia="Times New Roman" w:hAnsi="Times New Roman" w:cs="Times New Roman"/>
        </w:rPr>
        <w:t>T</w:t>
      </w:r>
      <w:r w:rsidRPr="00724C05">
        <w:rPr>
          <w:rFonts w:ascii="Times New Roman" w:eastAsia="宋体" w:hAnsi="Times New Roman" w:cs="Times New Roman"/>
        </w:rPr>
        <w:t>细胞改造成表达</w:t>
      </w:r>
      <w:r w:rsidRPr="00724C05">
        <w:rPr>
          <w:rFonts w:ascii="Times New Roman" w:eastAsia="Times New Roman" w:hAnsi="Times New Roman" w:cs="Times New Roman"/>
        </w:rPr>
        <w:t>CD19</w:t>
      </w:r>
      <w:r w:rsidRPr="00724C05">
        <w:rPr>
          <w:rFonts w:ascii="Times New Roman" w:eastAsia="宋体" w:hAnsi="Times New Roman" w:cs="Times New Roman"/>
        </w:rPr>
        <w:t>抗原受体的</w:t>
      </w:r>
      <w:r w:rsidRPr="00724C05">
        <w:rPr>
          <w:rFonts w:ascii="Times New Roman" w:eastAsia="Times New Roman" w:hAnsi="Times New Roman" w:cs="Times New Roman"/>
        </w:rPr>
        <w:t>T</w:t>
      </w:r>
      <w:r w:rsidRPr="00724C05">
        <w:rPr>
          <w:rFonts w:ascii="Times New Roman" w:eastAsia="宋体" w:hAnsi="Times New Roman" w:cs="Times New Roman"/>
        </w:rPr>
        <w:t>细胞（</w:t>
      </w:r>
      <w:r w:rsidRPr="00724C05">
        <w:rPr>
          <w:rFonts w:ascii="Times New Roman" w:eastAsia="Times New Roman" w:hAnsi="Times New Roman" w:cs="Times New Roman"/>
        </w:rPr>
        <w:t>CD19CAR-T</w:t>
      </w:r>
      <w:r w:rsidRPr="00724C05">
        <w:rPr>
          <w:rFonts w:ascii="Times New Roman" w:eastAsia="宋体" w:hAnsi="Times New Roman" w:cs="Times New Roman"/>
        </w:rPr>
        <w:t>细胞），使其能特异性识别并裂解具有</w:t>
      </w:r>
      <w:r w:rsidRPr="00724C05">
        <w:rPr>
          <w:rFonts w:ascii="Times New Roman" w:eastAsia="Times New Roman" w:hAnsi="Times New Roman" w:cs="Times New Roman"/>
        </w:rPr>
        <w:t>CD19</w:t>
      </w:r>
      <w:r w:rsidRPr="00724C05">
        <w:rPr>
          <w:rFonts w:ascii="Times New Roman" w:eastAsia="宋体" w:hAnsi="Times New Roman" w:cs="Times New Roman"/>
        </w:rPr>
        <w:t>抗原的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细胞，为治疗系统性红斑狼疮开辟新途径。下列叙述正确的是（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系统性红斑狼疮是一种人体自身免疫病，其发病机制与细胞免疫异常有关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治疗选取的</w:t>
      </w:r>
      <w:r w:rsidRPr="00724C05">
        <w:rPr>
          <w:rFonts w:ascii="Times New Roman" w:eastAsia="Times New Roman" w:hAnsi="Times New Roman" w:cs="Times New Roman"/>
        </w:rPr>
        <w:t>T</w:t>
      </w:r>
      <w:r w:rsidRPr="00724C05">
        <w:rPr>
          <w:rFonts w:ascii="Times New Roman" w:eastAsia="宋体" w:hAnsi="Times New Roman" w:cs="Times New Roman"/>
        </w:rPr>
        <w:t>细胞为辅助性</w:t>
      </w:r>
      <w:r w:rsidRPr="00724C05">
        <w:rPr>
          <w:rFonts w:ascii="Times New Roman" w:eastAsia="Times New Roman" w:hAnsi="Times New Roman" w:cs="Times New Roman"/>
        </w:rPr>
        <w:t>T</w:t>
      </w:r>
      <w:r w:rsidRPr="00724C05">
        <w:rPr>
          <w:rFonts w:ascii="Times New Roman" w:eastAsia="宋体" w:hAnsi="Times New Roman" w:cs="Times New Roman"/>
        </w:rPr>
        <w:t>细胞，可从血液、淋巴液和免疫器官中获得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Times New Roman" w:hAnsi="Times New Roman" w:cs="Times New Roman"/>
        </w:rPr>
        <w:t>CD19CAR-T</w:t>
      </w:r>
      <w:r w:rsidRPr="00724C05">
        <w:rPr>
          <w:rFonts w:ascii="Times New Roman" w:eastAsia="宋体" w:hAnsi="Times New Roman" w:cs="Times New Roman"/>
        </w:rPr>
        <w:t>细胞主要通过增强患者的体液免疫来治疗系统性红斑狼疮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Times New Roman" w:hAnsi="Times New Roman" w:cs="Times New Roman"/>
        </w:rPr>
        <w:t>CD19CAR-T</w:t>
      </w:r>
      <w:r w:rsidRPr="00724C05">
        <w:rPr>
          <w:rFonts w:ascii="Times New Roman" w:eastAsia="宋体" w:hAnsi="Times New Roman" w:cs="Times New Roman"/>
        </w:rPr>
        <w:t>细胞不仅能裂解异常活化的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细胞，也会攻击正常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细胞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D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12. </w:t>
      </w:r>
      <w:r w:rsidRPr="00724C05">
        <w:rPr>
          <w:rFonts w:ascii="Times New Roman" w:eastAsia="宋体" w:hAnsi="Times New Roman" w:cs="Times New Roman"/>
        </w:rPr>
        <w:t>足底黑斑病（甲病）和杜氏</w:t>
      </w:r>
      <w:r w:rsidRPr="00724C05">
        <w:rPr>
          <w:rFonts w:ascii="Times New Roman" w:eastAsia="宋体" w:hAnsi="Times New Roman" w:cs="Times New Roman"/>
        </w:rPr>
        <w:t>肌</w:t>
      </w:r>
      <w:r w:rsidRPr="00724C05">
        <w:rPr>
          <w:rFonts w:ascii="Times New Roman" w:eastAsia="宋体" w:hAnsi="Times New Roman" w:cs="Times New Roman"/>
        </w:rPr>
        <w:t>营养不良（乙病）均为单基因遗传病，其中至少一种是伴性遗传病。下图为某家族遗传系谱图，不考虑新的突变，下列叙述正确的是（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4905375" cy="1524000"/>
            <wp:effectExtent l="0" t="0" r="9525" b="0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24C05">
        <w:rPr>
          <w:rFonts w:ascii="Times New Roman" w:hAnsi="Times New Roman" w:cs="Times New Roman"/>
        </w:rPr>
        <w:t xml:space="preserve">  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甲病为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染色体隐性遗传病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宋体" w:eastAsia="宋体" w:hAnsi="宋体" w:cs="宋体" w:hint="eastAsia"/>
        </w:rPr>
        <w:t>Ⅱ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与</w:t>
      </w:r>
      <w:r w:rsidRPr="00724C05">
        <w:rPr>
          <w:rFonts w:ascii="宋体" w:eastAsia="宋体" w:hAnsi="宋体" w:cs="宋体" w:hint="eastAsia"/>
        </w:rPr>
        <w:t>Ⅲ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的基因型相同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宋体" w:eastAsia="宋体" w:hAnsi="宋体" w:cs="宋体" w:hint="eastAsia"/>
        </w:rPr>
        <w:t>Ⅲ</w:t>
      </w:r>
      <w:r w:rsidRPr="00724C05">
        <w:rPr>
          <w:rFonts w:ascii="Times New Roman" w:hAnsi="Times New Roman" w:cs="Times New Roman"/>
          <w:vertAlign w:val="subscript"/>
        </w:rPr>
        <w:t>3</w:t>
      </w:r>
      <w:r w:rsidRPr="00724C05">
        <w:rPr>
          <w:rFonts w:ascii="Times New Roman" w:eastAsia="宋体" w:hAnsi="Times New Roman" w:cs="Times New Roman"/>
        </w:rPr>
        <w:t>的乙病基因来自</w:t>
      </w:r>
      <w:r w:rsidRPr="00724C05">
        <w:rPr>
          <w:rFonts w:ascii="宋体" w:eastAsia="宋体" w:hAnsi="宋体" w:cs="宋体" w:hint="eastAsia"/>
        </w:rPr>
        <w:t>Ⅰ</w:t>
      </w:r>
      <w:r w:rsidRPr="00724C05">
        <w:rPr>
          <w:rFonts w:ascii="Times New Roman" w:hAnsi="Times New Roman" w:cs="Times New Roman"/>
          <w:vertAlign w:val="subscript"/>
        </w:rPr>
        <w:t>1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宋体" w:eastAsia="宋体" w:hAnsi="宋体" w:cs="宋体" w:hint="eastAsia"/>
        </w:rPr>
        <w:t>Ⅱ</w:t>
      </w:r>
      <w:r w:rsidRPr="00724C05">
        <w:rPr>
          <w:rFonts w:ascii="Times New Roman" w:hAnsi="Times New Roman" w:cs="Times New Roman"/>
          <w:vertAlign w:val="subscript"/>
        </w:rPr>
        <w:t>4</w:t>
      </w:r>
      <w:r w:rsidRPr="00724C05">
        <w:rPr>
          <w:rFonts w:ascii="Times New Roman" w:eastAsia="宋体" w:hAnsi="Times New Roman" w:cs="Times New Roman"/>
        </w:rPr>
        <w:t>和</w:t>
      </w:r>
      <w:r w:rsidRPr="00724C05">
        <w:rPr>
          <w:rFonts w:ascii="宋体" w:eastAsia="宋体" w:hAnsi="宋体" w:cs="宋体" w:hint="eastAsia"/>
        </w:rPr>
        <w:t>Ⅱ</w:t>
      </w:r>
      <w:r w:rsidRPr="00724C05">
        <w:rPr>
          <w:rFonts w:ascii="Times New Roman" w:hAnsi="Times New Roman" w:cs="Times New Roman"/>
          <w:vertAlign w:val="subscript"/>
        </w:rPr>
        <w:t>5</w:t>
      </w:r>
      <w:r w:rsidRPr="00724C05">
        <w:rPr>
          <w:rFonts w:ascii="Times New Roman" w:eastAsia="宋体" w:hAnsi="Times New Roman" w:cs="Times New Roman"/>
        </w:rPr>
        <w:t>再生一个正常孩子概率为</w:t>
      </w:r>
      <w:r w:rsidRPr="00724C05">
        <w:rPr>
          <w:rFonts w:ascii="Times New Roman" w:eastAsia="Times New Roman" w:hAnsi="Times New Roman" w:cs="Times New Roman"/>
        </w:rPr>
        <w:t>1/8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C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13. </w:t>
      </w:r>
      <w:r w:rsidRPr="00724C05">
        <w:rPr>
          <w:rFonts w:ascii="Times New Roman" w:eastAsia="宋体" w:hAnsi="Times New Roman" w:cs="Times New Roman"/>
        </w:rPr>
        <w:t>为模拟大脑控制骨骼肌运动的生理过程，科学家将人干细胞诱导分化成三种细胞（图甲），并分别培养成具有相应功能的细胞团，再将不同细胞团组</w:t>
      </w:r>
      <w:r w:rsidRPr="00724C05">
        <w:rPr>
          <w:rFonts w:ascii="Times New Roman" w:eastAsia="宋体" w:hAnsi="Times New Roman" w:cs="Times New Roman"/>
        </w:rPr>
        <w:t>合培养</w:t>
      </w:r>
      <w:r w:rsidRPr="00724C05">
        <w:rPr>
          <w:rFonts w:ascii="Times New Roman" w:eastAsia="宋体" w:hAnsi="Times New Roman" w:cs="Times New Roman"/>
        </w:rPr>
        <w:t>一段时间后，观察骨骼肌细胞团（简称肌）的收缩频率（图乙）。下列推断最合理的是（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5335814" cy="1647825"/>
            <wp:effectExtent l="0" t="0" r="0" b="0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41195" cy="164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eastAsia="宋体" w:hAnsi="Times New Roman" w:cs="Times New Roman"/>
        </w:rPr>
        <w:t>注：谷氨酸和乙酰胆碱为两种神经元释放的神经递质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若在</w:t>
      </w:r>
      <w:r w:rsidRPr="00724C05">
        <w:rPr>
          <w:rFonts w:ascii="宋体" w:eastAsia="宋体" w:hAnsi="宋体" w:cs="宋体" w:hint="eastAsia"/>
        </w:rPr>
        <w:t>③</w:t>
      </w:r>
      <w:r w:rsidRPr="00724C05">
        <w:rPr>
          <w:rFonts w:ascii="Times New Roman" w:eastAsia="宋体" w:hAnsi="Times New Roman" w:cs="Times New Roman"/>
        </w:rPr>
        <w:t>培养液中加入谷氨酸，肌收缩频率不会发生变化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若将</w:t>
      </w:r>
      <w:r w:rsidRPr="00724C05">
        <w:rPr>
          <w:rFonts w:ascii="宋体" w:eastAsia="宋体" w:hAnsi="宋体" w:cs="宋体" w:hint="eastAsia"/>
        </w:rPr>
        <w:t>④</w:t>
      </w:r>
      <w:r w:rsidRPr="00724C05">
        <w:rPr>
          <w:rFonts w:ascii="Times New Roman" w:eastAsia="宋体" w:hAnsi="Times New Roman" w:cs="Times New Roman"/>
        </w:rPr>
        <w:t>中乙酰胆碱受体阻断，刺激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会增加肌收缩频率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分析</w:t>
      </w:r>
      <w:r w:rsidRPr="00724C05">
        <w:rPr>
          <w:rFonts w:ascii="宋体" w:eastAsia="宋体" w:hAnsi="宋体" w:cs="宋体" w:hint="eastAsia"/>
        </w:rPr>
        <w:t>②③④</w:t>
      </w:r>
      <w:r w:rsidRPr="00724C05">
        <w:rPr>
          <w:rFonts w:ascii="Times New Roman" w:eastAsia="宋体" w:hAnsi="Times New Roman" w:cs="Times New Roman"/>
        </w:rPr>
        <w:t>可知，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需要通过</w:t>
      </w:r>
      <w:r w:rsidRPr="00724C05">
        <w:rPr>
          <w:rFonts w:ascii="Times New Roman" w:eastAsia="Times New Roman" w:hAnsi="Times New Roman" w:cs="Times New Roman"/>
        </w:rPr>
        <w:t>Y</w:t>
      </w:r>
      <w:r w:rsidRPr="00724C05">
        <w:rPr>
          <w:rFonts w:ascii="Times New Roman" w:eastAsia="宋体" w:hAnsi="Times New Roman" w:cs="Times New Roman"/>
        </w:rPr>
        <w:t>与肌发生功能上的联系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由实验结果可知，肌与神经元共培养时收缩频率均增加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A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14. </w:t>
      </w:r>
      <w:r w:rsidRPr="00724C05">
        <w:rPr>
          <w:rFonts w:ascii="Times New Roman" w:eastAsia="宋体" w:hAnsi="Times New Roman" w:cs="Times New Roman"/>
        </w:rPr>
        <w:t>生长素（</w:t>
      </w:r>
      <w:r w:rsidRPr="00724C05">
        <w:rPr>
          <w:rFonts w:ascii="Times New Roman" w:eastAsia="Times New Roman" w:hAnsi="Times New Roman" w:cs="Times New Roman"/>
        </w:rPr>
        <w:t>IAA</w:t>
      </w:r>
      <w:r w:rsidRPr="00724C05">
        <w:rPr>
          <w:rFonts w:ascii="Times New Roman" w:eastAsia="宋体" w:hAnsi="Times New Roman" w:cs="Times New Roman"/>
        </w:rPr>
        <w:t>）和</w:t>
      </w:r>
      <w:r w:rsidRPr="00724C05">
        <w:rPr>
          <w:rFonts w:ascii="Times New Roman" w:eastAsia="Times New Roman" w:hAnsi="Times New Roman" w:cs="Times New Roman"/>
        </w:rPr>
        <w:t>H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Times New Roman" w:hAnsi="Times New Roman" w:cs="Times New Roman"/>
        </w:rPr>
        <w:t>O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都参与中胚轴生长的调节。有人切取玉米幼苗的中胚轴、将其培养在含有不同外源物质的培养液中，一段时间后测定中胚轴长度，结果如下图（</w:t>
      </w:r>
      <w:r w:rsidRPr="00724C05">
        <w:rPr>
          <w:rFonts w:ascii="Times New Roman" w:eastAsia="Times New Roman" w:hAnsi="Times New Roman" w:cs="Times New Roman"/>
        </w:rPr>
        <w:t>DPI</w:t>
      </w:r>
      <w:r w:rsidRPr="00724C05">
        <w:rPr>
          <w:rFonts w:ascii="Times New Roman" w:eastAsia="宋体" w:hAnsi="Times New Roman" w:cs="Times New Roman"/>
        </w:rPr>
        <w:t>可以抑制植物中</w:t>
      </w:r>
      <w:r w:rsidRPr="00724C05">
        <w:rPr>
          <w:rFonts w:ascii="Times New Roman" w:eastAsia="Times New Roman" w:hAnsi="Times New Roman" w:cs="Times New Roman"/>
        </w:rPr>
        <w:t>H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Times New Roman" w:hAnsi="Times New Roman" w:cs="Times New Roman"/>
        </w:rPr>
        <w:t>O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的生成）。下列叙述错误的是（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4305300" cy="2553326"/>
            <wp:effectExtent l="0" t="0" r="0" b="0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6539" cy="2559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本实验运用了实验设计的加法原理和减法原理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切去芽可以减少内源生长素对本实验结果的影响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Times New Roman" w:hAnsi="Times New Roman" w:cs="Times New Roman"/>
        </w:rPr>
        <w:t>IAA</w:t>
      </w:r>
      <w:r w:rsidRPr="00724C05">
        <w:rPr>
          <w:rFonts w:ascii="Times New Roman" w:eastAsia="宋体" w:hAnsi="Times New Roman" w:cs="Times New Roman"/>
        </w:rPr>
        <w:t>通过细胞中</w:t>
      </w:r>
      <w:r w:rsidRPr="00724C05">
        <w:rPr>
          <w:rFonts w:ascii="Times New Roman" w:eastAsia="Times New Roman" w:hAnsi="Times New Roman" w:cs="Times New Roman"/>
        </w:rPr>
        <w:t>H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Times New Roman" w:hAnsi="Times New Roman" w:cs="Times New Roman"/>
        </w:rPr>
        <w:t>O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含量的增加促进中胚轴生长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若另设</w:t>
      </w:r>
      <w:r w:rsidRPr="00724C05">
        <w:rPr>
          <w:rFonts w:ascii="Times New Roman" w:eastAsia="Times New Roman" w:hAnsi="Times New Roman" w:cs="Times New Roman"/>
        </w:rPr>
        <w:t>IAA</w:t>
      </w:r>
      <w:r w:rsidRPr="00724C05">
        <w:rPr>
          <w:rFonts w:ascii="Times New Roman" w:eastAsia="宋体" w:hAnsi="Times New Roman" w:cs="Times New Roman"/>
        </w:rPr>
        <w:t>抑制剂</w:t>
      </w:r>
      <w:r w:rsidRPr="00724C05">
        <w:rPr>
          <w:rFonts w:ascii="Times New Roman" w:eastAsia="Times New Roman" w:hAnsi="Times New Roman" w:cs="Times New Roman"/>
        </w:rPr>
        <w:t>+H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Times New Roman" w:hAnsi="Times New Roman" w:cs="Times New Roman"/>
        </w:rPr>
        <w:t>O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组，中胚轴长度应与</w:t>
      </w:r>
      <w:r w:rsidRPr="00724C05">
        <w:rPr>
          <w:rFonts w:ascii="宋体" w:eastAsia="宋体" w:hAnsi="宋体" w:cs="宋体" w:hint="eastAsia"/>
        </w:rPr>
        <w:t>④</w:t>
      </w:r>
      <w:r w:rsidRPr="00724C05">
        <w:rPr>
          <w:rFonts w:ascii="Times New Roman" w:eastAsia="宋体" w:hAnsi="Times New Roman" w:cs="Times New Roman"/>
        </w:rPr>
        <w:t>相近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D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15. </w:t>
      </w:r>
      <w:r w:rsidRPr="00724C05">
        <w:rPr>
          <w:rFonts w:ascii="Times New Roman" w:eastAsia="宋体" w:hAnsi="Times New Roman" w:cs="Times New Roman"/>
        </w:rPr>
        <w:t>青藏高原砾石（呈灰色）荒漠中生活着一种</w:t>
      </w:r>
      <w:r w:rsidRPr="00724C05">
        <w:rPr>
          <w:rFonts w:ascii="Times New Roman" w:hAnsi="Times New Roman" w:cs="Times New Roman"/>
        </w:rPr>
        <w:t>紫堇</w:t>
      </w:r>
      <w:r w:rsidRPr="00724C05">
        <w:rPr>
          <w:rFonts w:ascii="Times New Roman" w:eastAsia="宋体" w:hAnsi="Times New Roman" w:cs="Times New Roman"/>
        </w:rPr>
        <w:t>，每年</w:t>
      </w:r>
      <w:r w:rsidRPr="00724C05">
        <w:rPr>
          <w:rFonts w:ascii="Times New Roman" w:eastAsia="Times New Roman" w:hAnsi="Times New Roman" w:cs="Times New Roman"/>
        </w:rPr>
        <w:t>7</w:t>
      </w:r>
      <w:r w:rsidRPr="00724C05">
        <w:rPr>
          <w:rFonts w:ascii="Times New Roman" w:eastAsia="宋体" w:hAnsi="Times New Roman" w:cs="Times New Roman"/>
        </w:rPr>
        <w:t>月开蓝花，叶片通常为绿色，但部分植株出现</w:t>
      </w:r>
      <w:r w:rsidRPr="00724C05">
        <w:rPr>
          <w:rFonts w:ascii="Times New Roman" w:eastAsia="Times New Roman" w:hAnsi="Times New Roman" w:cs="Times New Roman"/>
        </w:rPr>
        <w:t>H</w:t>
      </w:r>
      <w:r w:rsidRPr="00724C05">
        <w:rPr>
          <w:rFonts w:ascii="Times New Roman" w:eastAsia="宋体" w:hAnsi="Times New Roman" w:cs="Times New Roman"/>
        </w:rPr>
        <w:t>基因，导致叶片呈灰色。</w:t>
      </w:r>
      <w:r w:rsidRPr="00724C05">
        <w:rPr>
          <w:rFonts w:ascii="Times New Roman" w:eastAsia="宋体" w:hAnsi="Times New Roman" w:cs="Times New Roman"/>
        </w:rPr>
        <w:t>绢蝶是</w:t>
      </w:r>
      <w:r w:rsidRPr="00724C05">
        <w:rPr>
          <w:rFonts w:ascii="Times New Roman" w:hAnsi="Times New Roman" w:cs="Times New Roman"/>
        </w:rPr>
        <w:t>紫堇</w:t>
      </w:r>
      <w:r w:rsidRPr="00724C05">
        <w:rPr>
          <w:rFonts w:ascii="Times New Roman" w:eastAsia="宋体" w:hAnsi="Times New Roman" w:cs="Times New Roman"/>
        </w:rPr>
        <w:t>的头号天敌，主要靠识别紫堇与环境的颜色差异来定位植株。绢蝶</w:t>
      </w:r>
      <w:r w:rsidRPr="00724C05">
        <w:rPr>
          <w:rFonts w:ascii="Times New Roman" w:eastAsia="Times New Roman" w:hAnsi="Times New Roman" w:cs="Times New Roman"/>
        </w:rPr>
        <w:t>5~6</w:t>
      </w:r>
      <w:r w:rsidRPr="00724C05">
        <w:rPr>
          <w:rFonts w:ascii="Times New Roman" w:eastAsia="宋体" w:hAnsi="Times New Roman" w:cs="Times New Roman"/>
        </w:rPr>
        <w:t>月将卵产在紫堇附近的砾石上，便于孵化的幼虫就近取食。绢蝶产卵率与紫堇结实率如下图。下列推断不合理的是（</w:t>
      </w:r>
      <w:r w:rsidRPr="00724C05">
        <w:rPr>
          <w:rFonts w:ascii="Times New Roman" w:eastAsia="Times New Roman" w:hAnsi="Times New Roman" w:cs="Times New Roman"/>
        </w:rPr>
        <w:t xml:space="preserve">    </w:t>
      </w:r>
      <w:r w:rsidRPr="00724C05">
        <w:rPr>
          <w:rFonts w:ascii="Times New Roman" w:eastAsia="宋体" w:hAnsi="Times New Roman" w:cs="Times New Roman"/>
        </w:rPr>
        <w:t>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3245644" cy="1343025"/>
            <wp:effectExtent l="0" t="0" r="0" b="0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46969" cy="1343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eastAsia="宋体" w:hAnsi="Times New Roman" w:cs="Times New Roman"/>
        </w:rPr>
        <w:t>注：产卵率指绢蝶在绿叶</w:t>
      </w:r>
      <w:r w:rsidRPr="00724C05">
        <w:rPr>
          <w:rFonts w:ascii="Times New Roman" w:eastAsia="宋体" w:hAnsi="Times New Roman" w:cs="Times New Roman"/>
        </w:rPr>
        <w:t>或灰叶紫堇</w:t>
      </w:r>
      <w:r w:rsidRPr="00724C05">
        <w:rPr>
          <w:rFonts w:ascii="Times New Roman" w:eastAsia="宋体" w:hAnsi="Times New Roman" w:cs="Times New Roman"/>
        </w:rPr>
        <w:t>附近产卵的机率；结实率</w:t>
      </w:r>
      <w:r w:rsidRPr="00724C05">
        <w:rPr>
          <w:rFonts w:ascii="Times New Roman" w:eastAsia="Times New Roman" w:hAnsi="Times New Roman" w:cs="Times New Roman"/>
        </w:rPr>
        <w:t>=</w:t>
      </w:r>
      <w:r w:rsidRPr="00724C05">
        <w:rPr>
          <w:rFonts w:ascii="Times New Roman" w:eastAsia="宋体" w:hAnsi="Times New Roman" w:cs="Times New Roman"/>
        </w:rPr>
        <w:t>结实植株数</w:t>
      </w:r>
      <w:r w:rsidRPr="00724C05">
        <w:rPr>
          <w:rFonts w:ascii="Times New Roman" w:eastAsia="Times New Roman" w:hAnsi="Times New Roman" w:cs="Times New Roman"/>
        </w:rPr>
        <w:t>/</w:t>
      </w:r>
      <w:r w:rsidRPr="00724C05">
        <w:rPr>
          <w:rFonts w:ascii="Times New Roman" w:eastAsia="宋体" w:hAnsi="Times New Roman" w:cs="Times New Roman"/>
        </w:rPr>
        <w:t>总植株数</w:t>
      </w:r>
      <w:r w:rsidRPr="00724C05">
        <w:rPr>
          <w:rFonts w:ascii="Times New Roman" w:eastAsia="Times New Roman" w:hAnsi="Times New Roman" w:cs="Times New Roman"/>
        </w:rPr>
        <w:t>×100%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A. </w:t>
      </w:r>
      <w:r w:rsidRPr="00724C05">
        <w:rPr>
          <w:rFonts w:ascii="Times New Roman" w:eastAsia="宋体" w:hAnsi="Times New Roman" w:cs="Times New Roman"/>
        </w:rPr>
        <w:t>灰叶紫堇具有保护色，被天敌取食的机率更低，结实率更高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B. </w:t>
      </w:r>
      <w:r w:rsidRPr="00724C05">
        <w:rPr>
          <w:rFonts w:ascii="Times New Roman" w:eastAsia="宋体" w:hAnsi="Times New Roman" w:cs="Times New Roman"/>
        </w:rPr>
        <w:t>紫堇开花时间与绢蝶产卵时间不重叠，不利于</w:t>
      </w:r>
      <w:r w:rsidRPr="00724C05">
        <w:rPr>
          <w:rFonts w:ascii="Times New Roman" w:eastAsia="Times New Roman" w:hAnsi="Times New Roman" w:cs="Times New Roman"/>
        </w:rPr>
        <w:t>H</w:t>
      </w:r>
      <w:r w:rsidRPr="00724C05">
        <w:rPr>
          <w:rFonts w:ascii="Times New Roman" w:eastAsia="宋体" w:hAnsi="Times New Roman" w:cs="Times New Roman"/>
        </w:rPr>
        <w:t>基因的保留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C. </w:t>
      </w:r>
      <w:r w:rsidRPr="00724C05">
        <w:rPr>
          <w:rFonts w:ascii="Times New Roman" w:eastAsia="宋体" w:hAnsi="Times New Roman" w:cs="Times New Roman"/>
        </w:rPr>
        <w:t>若绢蝶种群数量锐减，绿叶紫堇在种群中所占的比例会增加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D. </w:t>
      </w:r>
      <w:r w:rsidRPr="00724C05">
        <w:rPr>
          <w:rFonts w:ascii="Times New Roman" w:eastAsia="宋体" w:hAnsi="Times New Roman" w:cs="Times New Roman"/>
        </w:rPr>
        <w:t>灰叶紫堇占比增加有助于绢蝶演化出更敏锐的视觉定位能力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</w:t>
      </w:r>
      <w:r w:rsidRPr="00724C05">
        <w:rPr>
          <w:rFonts w:ascii="Times New Roman" w:hAnsi="Times New Roman" w:cs="Times New Roman"/>
        </w:rPr>
        <w:t>B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eastAsia="宋体" w:hAnsi="Times New Roman" w:cs="Times New Roman"/>
          <w:b/>
          <w:sz w:val="24"/>
        </w:rPr>
        <w:t>二、非选择题：本题共</w:t>
      </w:r>
      <w:r w:rsidRPr="00724C05">
        <w:rPr>
          <w:rFonts w:ascii="Times New Roman" w:eastAsia="Times New Roman" w:hAnsi="Times New Roman" w:cs="Times New Roman"/>
          <w:b/>
          <w:sz w:val="24"/>
        </w:rPr>
        <w:t>5</w:t>
      </w:r>
      <w:r w:rsidRPr="00724C05">
        <w:rPr>
          <w:rFonts w:ascii="Times New Roman" w:eastAsia="宋体" w:hAnsi="Times New Roman" w:cs="Times New Roman"/>
          <w:b/>
          <w:sz w:val="24"/>
        </w:rPr>
        <w:t>小题，共</w:t>
      </w:r>
      <w:r w:rsidRPr="00724C05">
        <w:rPr>
          <w:rFonts w:ascii="Times New Roman" w:eastAsia="Times New Roman" w:hAnsi="Times New Roman" w:cs="Times New Roman"/>
          <w:b/>
          <w:sz w:val="24"/>
        </w:rPr>
        <w:t>55</w:t>
      </w:r>
      <w:r w:rsidRPr="00724C05">
        <w:rPr>
          <w:rFonts w:ascii="Times New Roman" w:eastAsia="宋体" w:hAnsi="Times New Roman" w:cs="Times New Roman"/>
          <w:b/>
          <w:sz w:val="24"/>
        </w:rPr>
        <w:t>分。</w:t>
      </w:r>
    </w:p>
    <w:p w:rsidR="00724C05" w:rsidP="00724C05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16. </w:t>
      </w:r>
      <w:r w:rsidRPr="00724C05">
        <w:rPr>
          <w:rFonts w:ascii="Times New Roman" w:eastAsia="宋体" w:hAnsi="Times New Roman" w:cs="Times New Roman"/>
        </w:rPr>
        <w:t>在温室中种植番茄，光照强度和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eastAsia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浓度是制约产量的主要因素。某地冬季温室的平均光照强度约为</w:t>
      </w:r>
      <w:r w:rsidRPr="00724C05">
        <w:rPr>
          <w:rFonts w:ascii="Times New Roman" w:eastAsia="Times New Roman" w:hAnsi="Times New Roman" w:cs="Times New Roman"/>
        </w:rPr>
        <w:t>200μmol·m</w:t>
      </w:r>
      <w:r w:rsidRPr="00724C05">
        <w:rPr>
          <w:rFonts w:ascii="Times New Roman" w:eastAsia="Times New Roman" w:hAnsi="Times New Roman" w:cs="Times New Roman"/>
          <w:vertAlign w:val="superscript"/>
        </w:rPr>
        <w:t>-2</w:t>
      </w:r>
      <w:r w:rsidRPr="00724C05">
        <w:rPr>
          <w:rFonts w:ascii="Times New Roman" w:eastAsia="Times New Roman" w:hAnsi="Times New Roman" w:cs="Times New Roman"/>
        </w:rPr>
        <w:t>·s</w:t>
      </w:r>
      <w:r w:rsidRPr="00724C05">
        <w:rPr>
          <w:rFonts w:ascii="Times New Roman" w:eastAsia="Times New Roman" w:hAnsi="Times New Roman" w:cs="Times New Roman"/>
          <w:vertAlign w:val="superscript"/>
        </w:rPr>
        <w:t>-1</w:t>
      </w:r>
      <w:r w:rsidRPr="00724C05">
        <w:rPr>
          <w:rFonts w:ascii="Times New Roman" w:eastAsia="宋体" w:hAnsi="Times New Roman" w:cs="Times New Roman"/>
        </w:rPr>
        <w:t>，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eastAsia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浓度约为</w:t>
      </w:r>
      <w:r w:rsidRPr="00724C05">
        <w:rPr>
          <w:rFonts w:ascii="Times New Roman" w:eastAsia="Times New Roman" w:hAnsi="Times New Roman" w:cs="Times New Roman"/>
        </w:rPr>
        <w:t>400μmol·mol</w:t>
      </w:r>
      <w:r w:rsidRPr="00724C05">
        <w:rPr>
          <w:rFonts w:ascii="Times New Roman" w:eastAsia="Times New Roman" w:hAnsi="Times New Roman" w:cs="Times New Roman"/>
          <w:vertAlign w:val="superscript"/>
        </w:rPr>
        <w:t>-1</w:t>
      </w:r>
      <w:r w:rsidRPr="00724C05">
        <w:rPr>
          <w:rFonts w:ascii="Times New Roman" w:eastAsia="宋体" w:hAnsi="Times New Roman" w:cs="Times New Roman"/>
        </w:rPr>
        <w:t>。为提高温室番茄产量，有人测定了补充光照和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eastAsia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后番茄植株相关生理指标，结果见下表。回答下列问题。</w:t>
      </w:r>
    </w:p>
    <w:tbl>
      <w:tblPr>
        <w:tblW w:w="81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12"/>
        <w:gridCol w:w="1469"/>
        <w:gridCol w:w="1469"/>
        <w:gridCol w:w="1625"/>
        <w:gridCol w:w="1469"/>
        <w:gridCol w:w="1313"/>
      </w:tblGrid>
      <w:tr w:rsidTr="00724C05">
        <w:tblPrEx>
          <w:tblW w:w="8157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40"/>
        </w:trPr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组别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光照强度</w:t>
            </w:r>
            <w:r w:rsidRPr="00724C05">
              <w:rPr>
                <w:rFonts w:ascii="Times New Roman" w:eastAsia="Times New Roman" w:hAnsi="Times New Roman" w:cs="Times New Roman"/>
              </w:rPr>
              <w:t>μmol·m</w:t>
            </w:r>
            <w:r w:rsidRPr="00724C05">
              <w:rPr>
                <w:rFonts w:ascii="Times New Roman" w:eastAsia="Times New Roman" w:hAnsi="Times New Roman" w:cs="Times New Roman"/>
                <w:vertAlign w:val="superscript"/>
              </w:rPr>
              <w:t>-2</w:t>
            </w:r>
            <w:r w:rsidRPr="00724C05">
              <w:rPr>
                <w:rFonts w:ascii="Times New Roman" w:eastAsia="Times New Roman" w:hAnsi="Times New Roman" w:cs="Times New Roman"/>
              </w:rPr>
              <w:t>·s</w:t>
            </w:r>
            <w:r w:rsidRPr="00724C05">
              <w:rPr>
                <w:rFonts w:ascii="Times New Roman" w:eastAsia="Times New Roman" w:hAnsi="Times New Roman" w:cs="Times New Roman"/>
                <w:vertAlign w:val="superscript"/>
              </w:rPr>
              <w:t>-1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CO</w:t>
            </w:r>
            <w:r w:rsidRPr="00724C05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724C05">
              <w:rPr>
                <w:rFonts w:ascii="Times New Roman" w:eastAsia="宋体" w:hAnsi="Times New Roman" w:cs="Times New Roman"/>
              </w:rPr>
              <w:t>浓度</w:t>
            </w:r>
            <w:r w:rsidRPr="00724C05">
              <w:rPr>
                <w:rFonts w:ascii="Times New Roman" w:eastAsia="Times New Roman" w:hAnsi="Times New Roman" w:cs="Times New Roman"/>
              </w:rPr>
              <w:t>μmol·mol</w:t>
            </w:r>
            <w:r w:rsidRPr="00724C05">
              <w:rPr>
                <w:rFonts w:ascii="Times New Roman" w:eastAsia="Times New Roman" w:hAnsi="Times New Roman" w:cs="Times New Roman"/>
                <w:vertAlign w:val="superscript"/>
              </w:rPr>
              <w:t>-1</w:t>
            </w:r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净光合速率</w:t>
            </w:r>
            <w:r w:rsidRPr="00724C05">
              <w:rPr>
                <w:rFonts w:ascii="Times New Roman" w:eastAsia="Times New Roman" w:hAnsi="Times New Roman" w:cs="Times New Roman"/>
              </w:rPr>
              <w:t>μmol·m</w:t>
            </w:r>
            <w:r w:rsidRPr="00724C05">
              <w:rPr>
                <w:rFonts w:ascii="Times New Roman" w:eastAsia="Times New Roman" w:hAnsi="Times New Roman" w:cs="Times New Roman"/>
                <w:vertAlign w:val="superscript"/>
              </w:rPr>
              <w:t>-2</w:t>
            </w:r>
            <w:r w:rsidRPr="00724C05">
              <w:rPr>
                <w:rFonts w:ascii="Times New Roman" w:eastAsia="Times New Roman" w:hAnsi="Times New Roman" w:cs="Times New Roman"/>
              </w:rPr>
              <w:t>·s</w:t>
            </w:r>
            <w:r w:rsidRPr="00724C05">
              <w:rPr>
                <w:rFonts w:ascii="Times New Roman" w:eastAsia="Times New Roman" w:hAnsi="Times New Roman" w:cs="Times New Roman"/>
                <w:vertAlign w:val="superscript"/>
              </w:rPr>
              <w:t>-1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气孔导度</w:t>
            </w:r>
            <w:r w:rsidRPr="00724C05">
              <w:rPr>
                <w:rFonts w:ascii="Times New Roman" w:eastAsia="Times New Roman" w:hAnsi="Times New Roman" w:cs="Times New Roman"/>
              </w:rPr>
              <w:t>mol·m</w:t>
            </w:r>
            <w:r w:rsidRPr="00724C05">
              <w:rPr>
                <w:rFonts w:ascii="Times New Roman" w:eastAsia="Times New Roman" w:hAnsi="Times New Roman" w:cs="Times New Roman"/>
                <w:vertAlign w:val="superscript"/>
              </w:rPr>
              <w:t>-2</w:t>
            </w:r>
            <w:r w:rsidRPr="00724C05">
              <w:rPr>
                <w:rFonts w:ascii="Times New Roman" w:eastAsia="Times New Roman" w:hAnsi="Times New Roman" w:cs="Times New Roman"/>
              </w:rPr>
              <w:t>·s</w:t>
            </w:r>
            <w:r w:rsidRPr="00724C05">
              <w:rPr>
                <w:rFonts w:ascii="Times New Roman" w:eastAsia="Times New Roman" w:hAnsi="Times New Roman" w:cs="Times New Roman"/>
                <w:vertAlign w:val="superscript"/>
              </w:rPr>
              <w:t>-1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叶绿素含量</w:t>
            </w:r>
            <w:r w:rsidRPr="00724C05">
              <w:rPr>
                <w:rFonts w:ascii="Times New Roman" w:eastAsia="Times New Roman" w:hAnsi="Times New Roman" w:cs="Times New Roman"/>
              </w:rPr>
              <w:t>mg·g</w:t>
            </w:r>
            <w:r w:rsidRPr="00724C05">
              <w:rPr>
                <w:rFonts w:ascii="Times New Roman" w:eastAsia="Times New Roman" w:hAnsi="Times New Roman" w:cs="Times New Roman"/>
                <w:vertAlign w:val="superscript"/>
              </w:rPr>
              <w:t>-1</w:t>
            </w:r>
          </w:p>
        </w:tc>
      </w:tr>
      <w:tr w:rsidTr="00724C05">
        <w:tblPrEx>
          <w:tblW w:w="8157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40"/>
        </w:trPr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对照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200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400</w:t>
            </w:r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7.5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0.08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42.8</w:t>
            </w:r>
          </w:p>
        </w:tc>
      </w:tr>
      <w:tr w:rsidTr="00724C05">
        <w:tblPrEx>
          <w:tblW w:w="8157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40"/>
        </w:trPr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甲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400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400</w:t>
            </w:r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14.0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0.15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59.1</w:t>
            </w:r>
          </w:p>
        </w:tc>
      </w:tr>
      <w:tr w:rsidTr="00724C05">
        <w:tblPrEx>
          <w:tblW w:w="8157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40"/>
        </w:trPr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乙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200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800</w:t>
            </w:r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10.0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0.08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55.3</w:t>
            </w:r>
          </w:p>
        </w:tc>
      </w:tr>
      <w:tr w:rsidTr="00724C05">
        <w:tblPrEx>
          <w:tblW w:w="8157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40"/>
        </w:trPr>
        <w:tc>
          <w:tcPr>
            <w:tcW w:w="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丙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400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800</w:t>
            </w:r>
          </w:p>
        </w:tc>
        <w:tc>
          <w:tcPr>
            <w:tcW w:w="1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17.5</w:t>
            </w:r>
          </w:p>
        </w:tc>
        <w:tc>
          <w:tcPr>
            <w:tcW w:w="1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0.13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65.0</w:t>
            </w:r>
          </w:p>
        </w:tc>
      </w:tr>
    </w:tbl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eastAsia="宋体" w:hAnsi="Times New Roman" w:cs="Times New Roman"/>
        </w:rPr>
        <w:t>注：气孔导度和气孔开放程度呈正相关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1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为测定番茄叶片的叶绿素含量，可用</w:t>
      </w:r>
      <w:r w:rsidRPr="00724C05">
        <w:rPr>
          <w:rFonts w:ascii="Times New Roman" w:hAnsi="Times New Roman" w:cs="Times New Roman"/>
        </w:rPr>
        <w:t>_________</w:t>
      </w:r>
      <w:r w:rsidRPr="00724C05">
        <w:rPr>
          <w:rFonts w:ascii="Times New Roman" w:eastAsia="宋体" w:hAnsi="Times New Roman" w:cs="Times New Roman"/>
        </w:rPr>
        <w:t>提取叶绿素。色素对特定波长光的吸收量可反映色素的含量，为减少类胡萝卜素的干扰，应选择</w:t>
      </w:r>
      <w:r w:rsidRPr="00724C05">
        <w:rPr>
          <w:rFonts w:ascii="Times New Roman" w:hAnsi="Times New Roman" w:cs="Times New Roman"/>
        </w:rPr>
        <w:t>_________</w:t>
      </w:r>
      <w:r w:rsidRPr="00724C05">
        <w:rPr>
          <w:rFonts w:ascii="Times New Roman" w:eastAsia="宋体" w:hAnsi="Times New Roman" w:cs="Times New Roman"/>
        </w:rPr>
        <w:t>（填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蓝紫光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或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红光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）来测定叶绿素含量。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与对照组相比，甲组光合作用光反应为暗反应提供了更多的</w:t>
      </w:r>
      <w:r w:rsidRPr="00724C05">
        <w:rPr>
          <w:rFonts w:ascii="Times New Roman" w:hAnsi="Times New Roman" w:cs="Times New Roman"/>
        </w:rPr>
        <w:t>_________</w:t>
      </w:r>
      <w:r w:rsidRPr="00724C05">
        <w:rPr>
          <w:rFonts w:ascii="Times New Roman" w:eastAsia="宋体" w:hAnsi="Times New Roman" w:cs="Times New Roman"/>
        </w:rPr>
        <w:t>，从而提高了净光合速率。与甲组相比，丙组的净光合速率更高，气孔导度略低，但经测定发现其叶肉细胞间的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eastAsia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浓度却更高，可能的原因是</w:t>
      </w:r>
      <w:r w:rsidRPr="00724C05">
        <w:rPr>
          <w:rFonts w:ascii="Times New Roman" w:hAnsi="Times New Roman" w:cs="Times New Roman"/>
        </w:rPr>
        <w:t>_________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根据本研究结果，在冬季温室种植番茄的过程中，若只能从</w:t>
      </w:r>
      <w:r w:rsidRPr="00724C05">
        <w:rPr>
          <w:rFonts w:ascii="Times New Roman" w:eastAsia="Times New Roman" w:hAnsi="Times New Roman" w:cs="Times New Roman"/>
        </w:rPr>
        <w:t>CO</w:t>
      </w:r>
      <w:r w:rsidRPr="00724C05">
        <w:rPr>
          <w:rFonts w:ascii="Times New Roman" w:eastAsia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浓度加倍或光照强度</w:t>
      </w:r>
      <w:r w:rsidRPr="00724C05">
        <w:rPr>
          <w:rFonts w:ascii="Times New Roman" w:eastAsia="宋体" w:hAnsi="Times New Roman" w:cs="Times New Roman"/>
        </w:rPr>
        <w:t>加倍中</w:t>
      </w:r>
      <w:r w:rsidRPr="00724C05">
        <w:rPr>
          <w:rFonts w:ascii="Times New Roman" w:eastAsia="宋体" w:hAnsi="Times New Roman" w:cs="Times New Roman"/>
        </w:rPr>
        <w:t>选择一种措施来提高番茄产量，应选择</w:t>
      </w:r>
      <w:r w:rsidRPr="00724C05">
        <w:rPr>
          <w:rFonts w:ascii="Times New Roman" w:hAnsi="Times New Roman" w:cs="Times New Roman"/>
        </w:rPr>
        <w:t>_________</w:t>
      </w:r>
      <w:r w:rsidRPr="00724C05">
        <w:rPr>
          <w:rFonts w:ascii="Times New Roman" w:eastAsia="宋体" w:hAnsi="Times New Roman" w:cs="Times New Roman"/>
        </w:rPr>
        <w:t>，依据是</w:t>
      </w:r>
      <w:r w:rsidRPr="00724C05">
        <w:rPr>
          <w:rFonts w:ascii="Times New Roman" w:hAnsi="Times New Roman" w:cs="Times New Roman"/>
        </w:rPr>
        <w:t>_________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【答案】（</w:t>
      </w:r>
      <w:r w:rsidRPr="00724C0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无水乙醇</w:t>
      </w:r>
      <w:r>
        <w:rPr>
          <w:rFonts w:ascii="Times New Roman" w:hAnsi="Times New Roman" w:cs="Times New Roman" w:hint="eastAsia"/>
        </w:rPr>
        <w:t>（或</w:t>
      </w:r>
      <w:r w:rsidRPr="00724C05">
        <w:rPr>
          <w:rFonts w:ascii="Times New Roman" w:hAnsi="Times New Roman" w:cs="Times New Roman"/>
        </w:rPr>
        <w:t>无水酒精</w:t>
      </w:r>
      <w:r>
        <w:rPr>
          <w:rFonts w:ascii="Times New Roman" w:hAnsi="Times New Roman" w:cs="Times New Roman" w:hint="eastAsia"/>
        </w:rPr>
        <w:t>、</w:t>
      </w:r>
      <w:r w:rsidRPr="00724C05">
        <w:rPr>
          <w:rFonts w:ascii="Times New Roman" w:hAnsi="Times New Roman" w:cs="Times New Roman"/>
        </w:rPr>
        <w:t>丙酮</w:t>
      </w:r>
      <w:r>
        <w:rPr>
          <w:rFonts w:ascii="Times New Roman" w:hAnsi="Times New Roman" w:cs="Times New Roman" w:hint="eastAsia"/>
        </w:rPr>
        <w:t>、</w:t>
      </w:r>
      <w:r w:rsidRPr="00724C05">
        <w:rPr>
          <w:rFonts w:ascii="Times New Roman" w:hAnsi="Times New Roman" w:cs="Times New Roman"/>
        </w:rPr>
        <w:t>C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hAnsi="Times New Roman" w:cs="Times New Roman"/>
        </w:rPr>
        <w:t>H</w:t>
      </w:r>
      <w:r w:rsidRPr="00724C05">
        <w:rPr>
          <w:rFonts w:ascii="Times New Roman" w:hAnsi="Times New Roman" w:cs="Times New Roman"/>
          <w:vertAlign w:val="subscript"/>
        </w:rPr>
        <w:t>5</w:t>
      </w:r>
      <w:r w:rsidRPr="00724C05">
        <w:rPr>
          <w:rFonts w:ascii="Times New Roman" w:hAnsi="Times New Roman" w:cs="Times New Roman"/>
        </w:rPr>
        <w:t>OH</w:t>
      </w:r>
      <w:r>
        <w:rPr>
          <w:rFonts w:ascii="Times New Roman" w:hAnsi="Times New Roman" w:cs="Times New Roman" w:hint="eastAsia"/>
        </w:rPr>
        <w:t>）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红光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ATP</w:t>
      </w:r>
      <w:r w:rsidRPr="00724C05">
        <w:rPr>
          <w:rFonts w:ascii="Times New Roman" w:hAnsi="Times New Roman" w:cs="Times New Roman"/>
        </w:rPr>
        <w:t>（腺苷三磷酸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能量）和</w:t>
      </w:r>
      <w:r w:rsidRPr="00724C05">
        <w:rPr>
          <w:rFonts w:ascii="Times New Roman" w:hAnsi="Times New Roman" w:cs="Times New Roman"/>
        </w:rPr>
        <w:t>NADPH</w:t>
      </w:r>
      <w:r w:rsidRPr="00724C05">
        <w:rPr>
          <w:rFonts w:ascii="Times New Roman" w:hAnsi="Times New Roman" w:cs="Times New Roman"/>
        </w:rPr>
        <w:t>（还原性辅酶</w:t>
      </w:r>
      <w:r w:rsidRPr="00724C05">
        <w:rPr>
          <w:rFonts w:ascii="Times New Roman" w:hAnsi="Times New Roman" w:cs="Times New Roman"/>
        </w:rPr>
        <w:t>II</w:t>
      </w:r>
      <w:r w:rsidRPr="00724C05"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环境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外界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温室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提供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补充的</w:t>
      </w:r>
      <w:r w:rsidRPr="00724C05">
        <w:rPr>
          <w:rFonts w:ascii="Times New Roman" w:hAnsi="Times New Roman" w:cs="Times New Roman"/>
        </w:rPr>
        <w:t xml:space="preserve"> CO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hAnsi="Times New Roman" w:cs="Times New Roman"/>
        </w:rPr>
        <w:t>更多</w:t>
      </w:r>
      <w:r w:rsidRPr="00724C05">
        <w:rPr>
          <w:rFonts w:ascii="Times New Roman" w:hAnsi="Times New Roman" w:cs="Times New Roman"/>
        </w:rPr>
        <w:t>##</w:t>
      </w:r>
      <w:r w:rsidRPr="00724C05">
        <w:rPr>
          <w:rFonts w:ascii="Times New Roman" w:hAnsi="Times New Roman" w:cs="Times New Roman"/>
        </w:rPr>
        <w:t>甲比丙的</w:t>
      </w:r>
      <w:r w:rsidRPr="00724C05">
        <w:rPr>
          <w:rFonts w:ascii="Times New Roman" w:hAnsi="Times New Roman" w:cs="Times New Roman"/>
        </w:rPr>
        <w:t xml:space="preserve"> CO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hAnsi="Times New Roman" w:cs="Times New Roman"/>
        </w:rPr>
        <w:t>多</w:t>
      </w:r>
      <w:r w:rsidRPr="00724C05">
        <w:rPr>
          <w:rFonts w:ascii="Times New Roman" w:hAnsi="Times New Roman" w:cs="Times New Roman"/>
        </w:rPr>
        <w:t>##</w:t>
      </w:r>
      <w:r w:rsidRPr="00724C05">
        <w:rPr>
          <w:rFonts w:ascii="Times New Roman" w:hAnsi="Times New Roman" w:cs="Times New Roman"/>
        </w:rPr>
        <w:t>丙比甲的</w:t>
      </w:r>
      <w:r w:rsidRPr="00724C05">
        <w:rPr>
          <w:rFonts w:ascii="Times New Roman" w:hAnsi="Times New Roman" w:cs="Times New Roman"/>
        </w:rPr>
        <w:t xml:space="preserve"> CO</w:t>
      </w:r>
      <w:r w:rsidRPr="00724C05">
        <w:rPr>
          <w:rFonts w:ascii="Times New Roman" w:hAnsi="Times New Roman" w:cs="Times New Roman"/>
          <w:vertAlign w:val="subscript"/>
        </w:rPr>
        <w:t>2</w:t>
      </w:r>
      <w:r w:rsidRPr="00724C05">
        <w:rPr>
          <w:rFonts w:ascii="Times New Roman" w:hAnsi="Times New Roman" w:cs="Times New Roman"/>
        </w:rPr>
        <w:t>少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光照强度加倍</w:t>
      </w:r>
      <w:r w:rsidRPr="00724C05">
        <w:rPr>
          <w:rFonts w:ascii="Times New Roman" w:hAnsi="Times New Roman" w:cs="Times New Roman"/>
        </w:rPr>
        <w:t>##</w:t>
      </w:r>
      <w:r w:rsidRPr="00724C05">
        <w:rPr>
          <w:rFonts w:ascii="Times New Roman" w:hAnsi="Times New Roman" w:cs="Times New Roman"/>
        </w:rPr>
        <w:t>光强</w:t>
      </w:r>
      <w:r w:rsidRPr="00724C05">
        <w:rPr>
          <w:rFonts w:ascii="Times New Roman" w:hAnsi="Times New Roman" w:cs="Times New Roman"/>
        </w:rPr>
        <w:t>加倍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 xml:space="preserve"> </w:t>
      </w:r>
      <w:r w:rsidRPr="00724C05">
        <w:rPr>
          <w:rFonts w:ascii="Times New Roman" w:hAnsi="Times New Roman" w:cs="Times New Roman"/>
        </w:rPr>
        <w:t>甲</w:t>
      </w:r>
      <w:r w:rsidRPr="00724C05">
        <w:rPr>
          <w:rFonts w:ascii="Times New Roman" w:hAnsi="Times New Roman" w:cs="Times New Roman"/>
        </w:rPr>
        <w:t>&gt;</w:t>
      </w:r>
      <w:r w:rsidRPr="00724C05">
        <w:rPr>
          <w:rFonts w:ascii="Times New Roman" w:hAnsi="Times New Roman" w:cs="Times New Roman"/>
        </w:rPr>
        <w:t>乙（乙</w:t>
      </w:r>
      <w:r w:rsidRPr="00724C05">
        <w:rPr>
          <w:rFonts w:ascii="Times New Roman" w:hAnsi="Times New Roman" w:cs="Times New Roman"/>
        </w:rPr>
        <w:t>&lt;</w:t>
      </w:r>
      <w:r w:rsidRPr="00724C05">
        <w:rPr>
          <w:rFonts w:ascii="Times New Roman" w:hAnsi="Times New Roman" w:cs="Times New Roman"/>
        </w:rPr>
        <w:t>甲）的光合作用速率（净光合作用速率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有机物生成量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有机物积累量），光照强度</w:t>
      </w:r>
      <w:r w:rsidRPr="00724C05">
        <w:rPr>
          <w:rFonts w:ascii="Times New Roman" w:hAnsi="Times New Roman" w:cs="Times New Roman"/>
        </w:rPr>
        <w:t>加倍使</w:t>
      </w:r>
      <w:r w:rsidRPr="00724C05">
        <w:rPr>
          <w:rFonts w:ascii="Times New Roman" w:hAnsi="Times New Roman" w:cs="Times New Roman"/>
        </w:rPr>
        <w:t>净光合速率提高幅度更大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17. </w:t>
      </w:r>
      <w:r w:rsidRPr="00724C05">
        <w:rPr>
          <w:rFonts w:ascii="Times New Roman" w:eastAsia="宋体" w:hAnsi="Times New Roman" w:cs="Times New Roman"/>
        </w:rPr>
        <w:t>川西林盘是人与自然和谐共生的典型代表，一般由宅院、林地及外围耕地等组成。林盘的植被丰富，林地中有乔木、灌丛和草本植物，耕地种植有多种农作物。有人</w:t>
      </w:r>
      <w:r w:rsidRPr="00724C05">
        <w:rPr>
          <w:rFonts w:ascii="Times New Roman" w:eastAsia="宋体" w:hAnsi="Times New Roman" w:cs="Times New Roman"/>
        </w:rPr>
        <w:t>在某林盘</w:t>
      </w:r>
      <w:r w:rsidRPr="00724C05">
        <w:rPr>
          <w:rFonts w:ascii="Times New Roman" w:eastAsia="宋体" w:hAnsi="Times New Roman" w:cs="Times New Roman"/>
        </w:rPr>
        <w:t>选取</w:t>
      </w:r>
      <w:r w:rsidRPr="00724C05">
        <w:rPr>
          <w:rFonts w:ascii="Times New Roman" w:eastAsia="Times New Roman" w:hAnsi="Times New Roman" w:cs="Times New Roman"/>
        </w:rPr>
        <w:t>A</w:t>
      </w:r>
      <w:r w:rsidRPr="00724C05">
        <w:rPr>
          <w:rFonts w:ascii="Times New Roman" w:eastAsia="宋体" w:hAnsi="Times New Roman" w:cs="Times New Roman"/>
        </w:rPr>
        <w:t>、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、</w:t>
      </w:r>
      <w:r w:rsidRPr="00724C05">
        <w:rPr>
          <w:rFonts w:ascii="Times New Roman" w:eastAsia="Times New Roman" w:hAnsi="Times New Roman" w:cs="Times New Roman"/>
        </w:rPr>
        <w:t>C</w:t>
      </w:r>
      <w:r w:rsidRPr="00724C05">
        <w:rPr>
          <w:rFonts w:ascii="Times New Roman" w:eastAsia="宋体" w:hAnsi="Times New Roman" w:cs="Times New Roman"/>
        </w:rPr>
        <w:t>三种样地（见下图），用样方</w:t>
      </w:r>
      <w:r w:rsidRPr="00724C05">
        <w:rPr>
          <w:rFonts w:ascii="Times New Roman" w:eastAsia="宋体" w:hAnsi="Times New Roman" w:cs="Times New Roman"/>
        </w:rPr>
        <w:t>法调查</w:t>
      </w:r>
      <w:r w:rsidRPr="00724C05">
        <w:rPr>
          <w:rFonts w:ascii="Times New Roman" w:eastAsia="宋体" w:hAnsi="Times New Roman" w:cs="Times New Roman"/>
        </w:rPr>
        <w:t>食叶害虫（蚜虫）及其主要天敌（蜘蛛和步甲虫）的种类和数量，结果见下表。回答下列问题。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2838450" cy="1924050"/>
            <wp:effectExtent l="0" t="0" r="0" b="0"/>
            <wp:docPr id="100019" name="图片 1000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66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705"/>
        <w:gridCol w:w="990"/>
        <w:gridCol w:w="990"/>
        <w:gridCol w:w="990"/>
        <w:gridCol w:w="990"/>
        <w:gridCol w:w="990"/>
        <w:gridCol w:w="990"/>
      </w:tblGrid>
      <w:tr w:rsidTr="008C4439">
        <w:tblPrEx>
          <w:tblW w:w="664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蚜虫</w:t>
            </w:r>
          </w:p>
        </w:tc>
        <w:tc>
          <w:tcPr>
            <w:tcW w:w="1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蜘蛛</w:t>
            </w:r>
          </w:p>
        </w:tc>
        <w:tc>
          <w:tcPr>
            <w:tcW w:w="1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步甲虫</w:t>
            </w:r>
          </w:p>
        </w:tc>
      </w:tr>
      <w:tr w:rsidTr="008C4439">
        <w:tblPrEx>
          <w:tblW w:w="664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样地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物种数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个体数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物种数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个体数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物种数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个体数</w:t>
            </w:r>
          </w:p>
        </w:tc>
      </w:tr>
      <w:tr w:rsidTr="008C4439">
        <w:tblPrEx>
          <w:tblW w:w="664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A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171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36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32</w:t>
            </w:r>
          </w:p>
        </w:tc>
      </w:tr>
      <w:tr w:rsidTr="008C4439">
        <w:tblPrEx>
          <w:tblW w:w="664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B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234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80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39</w:t>
            </w:r>
          </w:p>
        </w:tc>
      </w:tr>
      <w:tr w:rsidTr="008C4439">
        <w:tblPrEx>
          <w:tblW w:w="664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C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243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78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45</w:t>
            </w:r>
          </w:p>
        </w:tc>
      </w:tr>
    </w:tbl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eastAsia="宋体" w:hAnsi="Times New Roman" w:cs="Times New Roman"/>
        </w:rPr>
        <w:t>注：表中物种数和个体数为多个样方统计的平均值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1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该林盘中，蜘蛛和步甲虫均属于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（填生态系统组分）；若它们数量大量减少，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（填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有利于</w:t>
      </w:r>
      <w:r w:rsidRPr="00724C05">
        <w:rPr>
          <w:rFonts w:ascii="Times New Roman" w:eastAsia="Times New Roman" w:hAnsi="Times New Roman" w:cs="Times New Roman"/>
        </w:rPr>
        <w:t>”“</w:t>
      </w:r>
      <w:r w:rsidRPr="00724C05">
        <w:rPr>
          <w:rFonts w:ascii="Times New Roman" w:eastAsia="宋体" w:hAnsi="Times New Roman" w:cs="Times New Roman"/>
        </w:rPr>
        <w:t>不利于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或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不影响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）能量流向对人类有益的部分。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与样地</w:t>
      </w:r>
      <w:r w:rsidRPr="00724C05">
        <w:rPr>
          <w:rFonts w:ascii="Times New Roman" w:eastAsia="Times New Roman" w:hAnsi="Times New Roman" w:cs="Times New Roman"/>
        </w:rPr>
        <w:t>A</w:t>
      </w:r>
      <w:r w:rsidRPr="00724C05">
        <w:rPr>
          <w:rFonts w:ascii="Times New Roman" w:eastAsia="宋体" w:hAnsi="Times New Roman" w:cs="Times New Roman"/>
        </w:rPr>
        <w:t>相比，样地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中的高大乔木可降低风速，减少土壤侵蚀，能更好地发挥生物多样性的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价值；同时，样地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的植物群落结构更复杂，有利于增强该样地的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稳定性。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研究结果显示，害虫天敌多样性最高的样地为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，该样地能维持更多天敌物种共存的原因是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4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土地利用布局对林盘生态系统稳定性有重要影响。综上分析，以下甲、乙、丙三个林盘布局示意图中，生态系统稳定性从高到低依次为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，依据是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5238750" cy="1358909"/>
            <wp:effectExtent l="0" t="0" r="0" b="0"/>
            <wp:docPr id="100021" name="图片 1000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5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【答案】（</w:t>
      </w:r>
      <w:r w:rsidRPr="00724C0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消费者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不利于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间接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抵抗力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林地</w:t>
      </w:r>
      <w:r w:rsidRPr="00724C05">
        <w:rPr>
          <w:rFonts w:ascii="Times New Roman" w:hAnsi="Times New Roman" w:cs="Times New Roman"/>
        </w:rPr>
        <w:t>-</w:t>
      </w:r>
      <w:r w:rsidRPr="00724C05">
        <w:rPr>
          <w:rFonts w:ascii="Times New Roman" w:hAnsi="Times New Roman" w:cs="Times New Roman"/>
        </w:rPr>
        <w:t>耕地交错区</w:t>
      </w:r>
      <w:r w:rsidRPr="00724C05">
        <w:rPr>
          <w:rFonts w:ascii="Times New Roman" w:hAnsi="Times New Roman" w:cs="Times New Roman"/>
        </w:rPr>
        <w:t>##C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该地</w:t>
      </w:r>
      <w:r w:rsidRPr="00724C05">
        <w:rPr>
          <w:rFonts w:ascii="Times New Roman" w:hAnsi="Times New Roman" w:cs="Times New Roman"/>
        </w:rPr>
        <w:t>为林耕交错</w:t>
      </w:r>
      <w:r w:rsidRPr="00724C05">
        <w:rPr>
          <w:rFonts w:ascii="Times New Roman" w:hAnsi="Times New Roman" w:cs="Times New Roman"/>
        </w:rPr>
        <w:t>带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兼有林地耕地生态位，食物资源更丰富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生存空间更大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能为天敌提供更多样化的资源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乙、丙、甲</w:t>
      </w:r>
      <w:r w:rsidRPr="00724C05">
        <w:rPr>
          <w:rFonts w:ascii="Times New Roman" w:hAnsi="Times New Roman" w:cs="Times New Roman"/>
        </w:rPr>
        <w:t>##</w:t>
      </w:r>
      <w:r w:rsidRPr="00724C05">
        <w:rPr>
          <w:rFonts w:ascii="Times New Roman" w:hAnsi="Times New Roman" w:cs="Times New Roman"/>
        </w:rPr>
        <w:t>乙</w:t>
      </w:r>
      <w:r w:rsidRPr="00724C05">
        <w:rPr>
          <w:rFonts w:ascii="Times New Roman" w:hAnsi="Times New Roman" w:cs="Times New Roman"/>
        </w:rPr>
        <w:t>&gt;</w:t>
      </w:r>
      <w:r w:rsidRPr="00724C05">
        <w:rPr>
          <w:rFonts w:ascii="Times New Roman" w:hAnsi="Times New Roman" w:cs="Times New Roman"/>
        </w:rPr>
        <w:t>丙</w:t>
      </w:r>
      <w:r w:rsidRPr="00724C05">
        <w:rPr>
          <w:rFonts w:ascii="Times New Roman" w:hAnsi="Times New Roman" w:cs="Times New Roman"/>
        </w:rPr>
        <w:t>&gt;</w:t>
      </w:r>
      <w:r w:rsidRPr="00724C05"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甲群落结构</w:t>
      </w:r>
      <w:r w:rsidRPr="00724C05">
        <w:rPr>
          <w:rFonts w:ascii="Times New Roman" w:hAnsi="Times New Roman" w:cs="Times New Roman"/>
        </w:rPr>
        <w:t>最</w:t>
      </w:r>
      <w:r w:rsidRPr="00724C05">
        <w:rPr>
          <w:rFonts w:ascii="Times New Roman" w:hAnsi="Times New Roman" w:cs="Times New Roman"/>
        </w:rPr>
        <w:t>单一，无林耕交错带，所以甲最不稳定</w:t>
      </w:r>
      <w:r w:rsidRPr="00724C05">
        <w:rPr>
          <w:rFonts w:ascii="Times New Roman" w:hAnsi="Times New Roman" w:cs="Times New Roman"/>
        </w:rPr>
        <w:t>/</w:t>
      </w:r>
      <w:r w:rsidRPr="00724C05">
        <w:rPr>
          <w:rFonts w:ascii="Times New Roman" w:hAnsi="Times New Roman" w:cs="Times New Roman"/>
        </w:rPr>
        <w:t>乙、丙稳定性大于甲，</w:t>
      </w:r>
      <w:r w:rsidRPr="00724C05">
        <w:rPr>
          <w:rFonts w:ascii="Times New Roman" w:hAnsi="Times New Roman" w:cs="Times New Roman"/>
        </w:rPr>
        <w:t xml:space="preserve"> </w:t>
      </w:r>
      <w:r w:rsidRPr="00724C05">
        <w:rPr>
          <w:rFonts w:ascii="Times New Roman" w:hAnsi="Times New Roman" w:cs="Times New Roman"/>
        </w:rPr>
        <w:t>乙的林地面积大于丙，乙的稳定性大于丙，</w:t>
      </w:r>
      <w:r w:rsidRPr="00724C05">
        <w:rPr>
          <w:rFonts w:ascii="Times New Roman" w:hAnsi="Times New Roman" w:cs="Times New Roman"/>
        </w:rPr>
        <w:t xml:space="preserve"> </w:t>
      </w:r>
      <w:r w:rsidRPr="00724C05">
        <w:rPr>
          <w:rFonts w:ascii="Times New Roman" w:hAnsi="Times New Roman" w:cs="Times New Roman"/>
        </w:rPr>
        <w:t>综上乙</w:t>
      </w:r>
      <w:r w:rsidRPr="00724C05">
        <w:rPr>
          <w:rFonts w:ascii="Times New Roman" w:hAnsi="Times New Roman" w:cs="Times New Roman"/>
        </w:rPr>
        <w:t>&gt;</w:t>
      </w:r>
      <w:r w:rsidRPr="00724C05">
        <w:rPr>
          <w:rFonts w:ascii="Times New Roman" w:hAnsi="Times New Roman" w:cs="Times New Roman"/>
        </w:rPr>
        <w:t>丙</w:t>
      </w:r>
      <w:r w:rsidRPr="00724C05">
        <w:rPr>
          <w:rFonts w:ascii="Times New Roman" w:hAnsi="Times New Roman" w:cs="Times New Roman"/>
        </w:rPr>
        <w:t>&gt;</w:t>
      </w:r>
      <w:r w:rsidRPr="00724C05">
        <w:rPr>
          <w:rFonts w:ascii="Times New Roman" w:hAnsi="Times New Roman" w:cs="Times New Roman"/>
        </w:rPr>
        <w:t>甲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【解析】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18. </w:t>
      </w:r>
      <w:r w:rsidRPr="00724C05">
        <w:rPr>
          <w:rFonts w:ascii="Times New Roman" w:eastAsia="宋体" w:hAnsi="Times New Roman" w:cs="Times New Roman"/>
        </w:rPr>
        <w:t>淋巴细胞参与饥饿状态下血糖稳态的调控，以下是对其机制的研究。回答下列问题。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5097396" cy="2324100"/>
            <wp:effectExtent l="0" t="0" r="8255" b="0"/>
            <wp:docPr id="100023" name="图片 10002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98478" cy="2324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1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科学家测定野生型小鼠、</w:t>
      </w:r>
      <w:r w:rsidRPr="00724C05">
        <w:rPr>
          <w:rFonts w:ascii="Times New Roman" w:eastAsia="Times New Roman" w:hAnsi="Times New Roman" w:cs="Times New Roman"/>
        </w:rPr>
        <w:t>A</w:t>
      </w:r>
      <w:r w:rsidRPr="00724C05">
        <w:rPr>
          <w:rFonts w:ascii="Times New Roman" w:eastAsia="宋体" w:hAnsi="Times New Roman" w:cs="Times New Roman"/>
        </w:rPr>
        <w:t>小鼠（缺乏适应性淋巴细胞）和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小鼠（同时缺乏适应性和先天淋巴细胞）在禁食状态下的血糖浓度（图甲）。由图可知，参与饥饿状态下血糖调控的淋巴细胞主要是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。进一步研究发现，参与血糖调控的主要是该类淋巴细胞的</w:t>
      </w:r>
      <w:r w:rsidRPr="00724C05">
        <w:rPr>
          <w:rFonts w:ascii="Times New Roman" w:eastAsia="Times New Roman" w:hAnsi="Times New Roman" w:cs="Times New Roman"/>
        </w:rPr>
        <w:t>ILC2</w:t>
      </w:r>
      <w:r w:rsidRPr="00724C05">
        <w:rPr>
          <w:rFonts w:ascii="Times New Roman" w:eastAsia="宋体" w:hAnsi="Times New Roman" w:cs="Times New Roman"/>
        </w:rPr>
        <w:t>亚群。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用荧光蛋白标记肠黏膜中的</w:t>
      </w:r>
      <w:r w:rsidRPr="00724C05">
        <w:rPr>
          <w:rFonts w:ascii="Times New Roman" w:eastAsia="Times New Roman" w:hAnsi="Times New Roman" w:cs="Times New Roman"/>
        </w:rPr>
        <w:t>ILC2</w:t>
      </w:r>
      <w:r w:rsidRPr="00724C05">
        <w:rPr>
          <w:rFonts w:ascii="Times New Roman" w:eastAsia="宋体" w:hAnsi="Times New Roman" w:cs="Times New Roman"/>
        </w:rPr>
        <w:t>，检测禁食前后小鼠部分器官带标记的</w:t>
      </w:r>
      <w:r w:rsidRPr="00724C05">
        <w:rPr>
          <w:rFonts w:ascii="Times New Roman" w:eastAsia="Times New Roman" w:hAnsi="Times New Roman" w:cs="Times New Roman"/>
        </w:rPr>
        <w:t>ILC2</w:t>
      </w:r>
      <w:r w:rsidRPr="00724C05">
        <w:rPr>
          <w:rFonts w:ascii="Times New Roman" w:eastAsia="宋体" w:hAnsi="Times New Roman" w:cs="Times New Roman"/>
        </w:rPr>
        <w:t>数量（图乙）。由图可知，禁食后肠黏膜中</w:t>
      </w:r>
      <w:r w:rsidRPr="00724C05">
        <w:rPr>
          <w:rFonts w:ascii="Times New Roman" w:eastAsia="Times New Roman" w:hAnsi="Times New Roman" w:cs="Times New Roman"/>
        </w:rPr>
        <w:t>ILC2</w:t>
      </w:r>
      <w:r w:rsidRPr="00724C05">
        <w:rPr>
          <w:rFonts w:ascii="Times New Roman" w:eastAsia="宋体" w:hAnsi="Times New Roman" w:cs="Times New Roman"/>
        </w:rPr>
        <w:t>主要迁移到了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（填器官名称）。禁食前后血液中</w:t>
      </w:r>
      <w:r w:rsidRPr="00724C05">
        <w:rPr>
          <w:rFonts w:ascii="Times New Roman" w:eastAsia="Times New Roman" w:hAnsi="Times New Roman" w:cs="Times New Roman"/>
        </w:rPr>
        <w:t>ILC2</w:t>
      </w:r>
      <w:r w:rsidRPr="00724C05">
        <w:rPr>
          <w:rFonts w:ascii="Times New Roman" w:eastAsia="宋体" w:hAnsi="Times New Roman" w:cs="Times New Roman"/>
        </w:rPr>
        <w:t>数量无变化，但不能排除</w:t>
      </w:r>
      <w:r w:rsidRPr="00724C05">
        <w:rPr>
          <w:rFonts w:ascii="Times New Roman" w:eastAsia="Times New Roman" w:hAnsi="Times New Roman" w:cs="Times New Roman"/>
        </w:rPr>
        <w:t>ILC2</w:t>
      </w:r>
      <w:r w:rsidRPr="00724C05">
        <w:rPr>
          <w:rFonts w:ascii="Times New Roman" w:eastAsia="宋体" w:hAnsi="Times New Roman" w:cs="Times New Roman"/>
        </w:rPr>
        <w:t>经血液途径迁移的可能，理由是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为研究</w:t>
      </w:r>
      <w:r w:rsidRPr="00724C05">
        <w:rPr>
          <w:rFonts w:ascii="Times New Roman" w:eastAsia="Times New Roman" w:hAnsi="Times New Roman" w:cs="Times New Roman"/>
        </w:rPr>
        <w:t>ILC2</w:t>
      </w:r>
      <w:r w:rsidRPr="00724C05">
        <w:rPr>
          <w:rFonts w:ascii="Times New Roman" w:eastAsia="宋体" w:hAnsi="Times New Roman" w:cs="Times New Roman"/>
        </w:rPr>
        <w:t>分泌的</w:t>
      </w:r>
      <w:r w:rsidRPr="00724C05">
        <w:rPr>
          <w:rFonts w:ascii="Times New Roman" w:eastAsia="Times New Roman" w:hAnsi="Times New Roman" w:cs="Times New Roman"/>
        </w:rPr>
        <w:t>IL-5</w:t>
      </w:r>
      <w:r w:rsidRPr="00724C05">
        <w:rPr>
          <w:rFonts w:ascii="Times New Roman" w:eastAsia="宋体" w:hAnsi="Times New Roman" w:cs="Times New Roman"/>
        </w:rPr>
        <w:t>和</w:t>
      </w:r>
      <w:r w:rsidRPr="00724C05">
        <w:rPr>
          <w:rFonts w:ascii="Times New Roman" w:eastAsia="Times New Roman" w:hAnsi="Times New Roman" w:cs="Times New Roman"/>
        </w:rPr>
        <w:t>IL-13</w:t>
      </w:r>
      <w:r w:rsidRPr="00724C05">
        <w:rPr>
          <w:rFonts w:ascii="Times New Roman" w:eastAsia="宋体" w:hAnsi="Times New Roman" w:cs="Times New Roman"/>
        </w:rPr>
        <w:t>对该器官分泌激素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的影响，取该器官中某种细胞体外培养一段时间后，测定激素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的浓度，结果见下表。表中第</w:t>
      </w:r>
      <w:r w:rsidRPr="00724C05">
        <w:rPr>
          <w:rFonts w:ascii="Times New Roman" w:eastAsia="Times New Roman" w:hAnsi="Times New Roman" w:cs="Times New Roman"/>
        </w:rPr>
        <w:t>2</w:t>
      </w:r>
      <w:r w:rsidRPr="00724C05">
        <w:rPr>
          <w:rFonts w:ascii="Times New Roman" w:eastAsia="宋体" w:hAnsi="Times New Roman" w:cs="Times New Roman"/>
        </w:rPr>
        <w:t>组加入的物质为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。由表可知，</w:t>
      </w:r>
      <w:r w:rsidRPr="00724C05">
        <w:rPr>
          <w:rFonts w:ascii="Times New Roman" w:eastAsia="Times New Roman" w:hAnsi="Times New Roman" w:cs="Times New Roman"/>
        </w:rPr>
        <w:t>IL-5</w:t>
      </w:r>
      <w:r w:rsidRPr="00724C05">
        <w:rPr>
          <w:rFonts w:ascii="Times New Roman" w:eastAsia="宋体" w:hAnsi="Times New Roman" w:cs="Times New Roman"/>
        </w:rPr>
        <w:t>、</w:t>
      </w:r>
      <w:r w:rsidRPr="00724C05">
        <w:rPr>
          <w:rFonts w:ascii="Times New Roman" w:eastAsia="Times New Roman" w:hAnsi="Times New Roman" w:cs="Times New Roman"/>
        </w:rPr>
        <w:t>IL-13</w:t>
      </w:r>
      <w:r w:rsidRPr="00724C05">
        <w:rPr>
          <w:rFonts w:ascii="Times New Roman" w:eastAsia="宋体" w:hAnsi="Times New Roman" w:cs="Times New Roman"/>
        </w:rPr>
        <w:t>对激素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分泌的影响是</w:t>
      </w:r>
      <w:r w:rsidRPr="00724C05">
        <w:rPr>
          <w:rFonts w:ascii="Times New Roman" w:hAnsi="Times New Roman" w:cs="Times New Roman"/>
        </w:rPr>
        <w:t>____________</w:t>
      </w:r>
      <w:r w:rsidRPr="00724C05">
        <w:rPr>
          <w:rFonts w:ascii="Times New Roman" w:eastAsia="宋体" w:hAnsi="Times New Roman" w:cs="Times New Roman"/>
        </w:rPr>
        <w:t>。</w:t>
      </w:r>
    </w:p>
    <w:tbl>
      <w:tblPr>
        <w:tblW w:w="48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705"/>
        <w:gridCol w:w="705"/>
        <w:gridCol w:w="855"/>
        <w:gridCol w:w="2550"/>
      </w:tblGrid>
      <w:tr w:rsidTr="008C4439">
        <w:tblPrEx>
          <w:tblW w:w="481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组别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IL-5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IL-13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激素</w:t>
            </w:r>
            <w:r w:rsidRPr="00724C05">
              <w:rPr>
                <w:rFonts w:ascii="Times New Roman" w:eastAsia="Times New Roman" w:hAnsi="Times New Roman" w:cs="Times New Roman"/>
              </w:rPr>
              <w:t>X</w:t>
            </w:r>
            <w:r w:rsidRPr="00724C05">
              <w:rPr>
                <w:rFonts w:ascii="Times New Roman" w:eastAsia="宋体" w:hAnsi="Times New Roman" w:cs="Times New Roman"/>
              </w:rPr>
              <w:t>浓度（</w:t>
            </w:r>
            <w:r w:rsidRPr="00724C05">
              <w:rPr>
                <w:rFonts w:ascii="Times New Roman" w:eastAsia="Times New Roman" w:hAnsi="Times New Roman" w:cs="Times New Roman"/>
              </w:rPr>
              <w:t>pg·mL</w:t>
            </w:r>
            <w:r w:rsidRPr="00724C05">
              <w:rPr>
                <w:rFonts w:ascii="Times New Roman" w:hAnsi="Times New Roman" w:cs="Times New Roman"/>
                <w:vertAlign w:val="superscript"/>
              </w:rPr>
              <w:t>-1</w:t>
            </w:r>
            <w:r w:rsidRPr="00724C05">
              <w:rPr>
                <w:rFonts w:ascii="Times New Roman" w:eastAsia="宋体" w:hAnsi="Times New Roman" w:cs="Times New Roman"/>
              </w:rPr>
              <w:t>）</w:t>
            </w:r>
          </w:p>
        </w:tc>
      </w:tr>
      <w:tr w:rsidTr="008C4439">
        <w:tblPrEx>
          <w:tblW w:w="481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5.3</w:t>
            </w:r>
          </w:p>
        </w:tc>
      </w:tr>
      <w:tr w:rsidTr="008C4439">
        <w:tblPrEx>
          <w:tblW w:w="481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?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15.7</w:t>
            </w:r>
          </w:p>
        </w:tc>
      </w:tr>
      <w:tr w:rsidTr="008C4439">
        <w:tblPrEx>
          <w:tblW w:w="481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+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30.6</w:t>
            </w:r>
          </w:p>
        </w:tc>
      </w:tr>
      <w:tr w:rsidTr="008C4439">
        <w:tblPrEx>
          <w:tblW w:w="481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+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+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69.2</w:t>
            </w:r>
          </w:p>
        </w:tc>
      </w:tr>
    </w:tbl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eastAsia="宋体" w:hAnsi="Times New Roman" w:cs="Times New Roman"/>
        </w:rPr>
        <w:t>注：</w:t>
      </w:r>
      <w:r w:rsidRPr="00724C05">
        <w:rPr>
          <w:rFonts w:ascii="Times New Roman" w:eastAsia="Times New Roman" w:hAnsi="Times New Roman" w:cs="Times New Roman"/>
        </w:rPr>
        <w:t>“-”</w:t>
      </w:r>
      <w:r w:rsidRPr="00724C05">
        <w:rPr>
          <w:rFonts w:ascii="Times New Roman" w:eastAsia="宋体" w:hAnsi="Times New Roman" w:cs="Times New Roman"/>
        </w:rPr>
        <w:t>未添加该物质：</w:t>
      </w:r>
      <w:r w:rsidRPr="00724C05">
        <w:rPr>
          <w:rFonts w:ascii="Times New Roman" w:eastAsia="Times New Roman" w:hAnsi="Times New Roman" w:cs="Times New Roman"/>
        </w:rPr>
        <w:t>“+”</w:t>
      </w:r>
      <w:r w:rsidRPr="00724C05">
        <w:rPr>
          <w:rFonts w:ascii="Times New Roman" w:eastAsia="宋体" w:hAnsi="Times New Roman" w:cs="Times New Roman"/>
        </w:rPr>
        <w:t>添加该物质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4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综上可知：激素</w:t>
      </w:r>
      <w:r w:rsidRPr="00724C05">
        <w:rPr>
          <w:rFonts w:ascii="Times New Roman" w:eastAsia="Times New Roman" w:hAnsi="Times New Roman" w:cs="Times New Roman"/>
        </w:rPr>
        <w:t>X</w:t>
      </w:r>
      <w:r w:rsidRPr="00724C05">
        <w:rPr>
          <w:rFonts w:ascii="Times New Roman" w:eastAsia="宋体" w:hAnsi="Times New Roman" w:cs="Times New Roman"/>
        </w:rPr>
        <w:t>是</w:t>
      </w:r>
      <w:r w:rsidRPr="00724C05">
        <w:rPr>
          <w:rFonts w:ascii="Times New Roman" w:hAnsi="Times New Roman" w:cs="Times New Roman"/>
        </w:rPr>
        <w:t>__________</w:t>
      </w:r>
      <w:r w:rsidRPr="00724C05">
        <w:rPr>
          <w:rFonts w:ascii="Times New Roman" w:eastAsia="宋体" w:hAnsi="Times New Roman" w:cs="Times New Roman"/>
        </w:rPr>
        <w:t>；饥饿状态下</w:t>
      </w:r>
      <w:r w:rsidRPr="00724C05">
        <w:rPr>
          <w:rFonts w:ascii="Times New Roman" w:eastAsia="Times New Roman" w:hAnsi="Times New Roman" w:cs="Times New Roman"/>
        </w:rPr>
        <w:t>ILC2</w:t>
      </w:r>
      <w:r w:rsidRPr="00724C05">
        <w:rPr>
          <w:rFonts w:ascii="Times New Roman" w:eastAsia="宋体" w:hAnsi="Times New Roman" w:cs="Times New Roman"/>
        </w:rPr>
        <w:t>参与调控血糖稳态的具体机制是</w:t>
      </w:r>
      <w:r w:rsidRPr="00724C05">
        <w:rPr>
          <w:rFonts w:ascii="Times New Roman" w:hAnsi="Times New Roman" w:cs="Times New Roman"/>
        </w:rPr>
        <w:t>__________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【答案】（</w:t>
      </w:r>
      <w:r w:rsidRPr="00724C05">
        <w:rPr>
          <w:rFonts w:ascii="Times New Roman" w:hAnsi="Times New Roman" w:cs="Times New Roman"/>
        </w:rPr>
        <w:t>1</w:t>
      </w:r>
      <w:r w:rsidRPr="00724C05">
        <w:rPr>
          <w:rFonts w:ascii="Times New Roman" w:hAnsi="Times New Roman" w:cs="Times New Roman"/>
        </w:rPr>
        <w:t>）先天淋巴细胞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胰腺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 xml:space="preserve">ILC2 </w:t>
      </w:r>
      <w:r w:rsidRPr="00724C05">
        <w:rPr>
          <w:rFonts w:ascii="Times New Roman" w:hAnsi="Times New Roman" w:cs="Times New Roman"/>
        </w:rPr>
        <w:t>经血液途径迁移到胰腺后又被其他机制清除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IL - 5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IL - 5</w:t>
      </w:r>
      <w:r w:rsidRPr="00724C05">
        <w:rPr>
          <w:rFonts w:ascii="Times New Roman" w:hAnsi="Times New Roman" w:cs="Times New Roman"/>
        </w:rPr>
        <w:t>、</w:t>
      </w:r>
      <w:r w:rsidRPr="00724C05">
        <w:rPr>
          <w:rFonts w:ascii="Times New Roman" w:hAnsi="Times New Roman" w:cs="Times New Roman"/>
        </w:rPr>
        <w:t xml:space="preserve">IL - 13 </w:t>
      </w:r>
      <w:r w:rsidRPr="00724C05">
        <w:rPr>
          <w:rFonts w:ascii="Times New Roman" w:hAnsi="Times New Roman" w:cs="Times New Roman"/>
        </w:rPr>
        <w:t>均能促进激素</w:t>
      </w:r>
      <w:r w:rsidRPr="00724C05">
        <w:rPr>
          <w:rFonts w:ascii="Times New Roman" w:hAnsi="Times New Roman" w:cs="Times New Roman"/>
        </w:rPr>
        <w:t xml:space="preserve"> X </w:t>
      </w:r>
      <w:r w:rsidRPr="00724C05">
        <w:rPr>
          <w:rFonts w:ascii="Times New Roman" w:hAnsi="Times New Roman" w:cs="Times New Roman"/>
        </w:rPr>
        <w:t>的分泌，且二者共同作用时促进效果更强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胰高血糖素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饥饿时，肠黏膜中的</w:t>
      </w:r>
      <w:r w:rsidRPr="00724C05">
        <w:rPr>
          <w:rFonts w:ascii="Times New Roman" w:hAnsi="Times New Roman" w:cs="Times New Roman"/>
        </w:rPr>
        <w:t xml:space="preserve"> ILC2 </w:t>
      </w:r>
      <w:r w:rsidRPr="00724C05">
        <w:rPr>
          <w:rFonts w:ascii="Times New Roman" w:hAnsi="Times New Roman" w:cs="Times New Roman"/>
        </w:rPr>
        <w:t>迁移到肝脏，分泌</w:t>
      </w:r>
      <w:r w:rsidRPr="00724C05">
        <w:rPr>
          <w:rFonts w:ascii="Times New Roman" w:hAnsi="Times New Roman" w:cs="Times New Roman"/>
        </w:rPr>
        <w:t xml:space="preserve"> IL - 5 </w:t>
      </w:r>
      <w:r w:rsidRPr="00724C05">
        <w:rPr>
          <w:rFonts w:ascii="Times New Roman" w:hAnsi="Times New Roman" w:cs="Times New Roman"/>
        </w:rPr>
        <w:t>和</w:t>
      </w:r>
      <w:r w:rsidRPr="00724C05">
        <w:rPr>
          <w:rFonts w:ascii="Times New Roman" w:hAnsi="Times New Roman" w:cs="Times New Roman"/>
        </w:rPr>
        <w:t xml:space="preserve"> IL - 13</w:t>
      </w:r>
      <w:r w:rsidRPr="00724C05">
        <w:rPr>
          <w:rFonts w:ascii="Times New Roman" w:hAnsi="Times New Roman" w:cs="Times New Roman"/>
        </w:rPr>
        <w:t>，促进胰腺细胞分泌胰高血糖素，从而升高血糖浓度。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19. </w:t>
      </w:r>
      <w:r w:rsidRPr="00724C05">
        <w:rPr>
          <w:rFonts w:ascii="Times New Roman" w:eastAsia="宋体" w:hAnsi="Times New Roman" w:cs="Times New Roman"/>
        </w:rPr>
        <w:t>杆菌</w:t>
      </w:r>
      <w:r w:rsidRPr="00724C05">
        <w:rPr>
          <w:rFonts w:ascii="Times New Roman" w:eastAsia="Times New Roman" w:hAnsi="Times New Roman" w:cs="Times New Roman"/>
        </w:rPr>
        <w:t>M2</w:t>
      </w:r>
      <w:r w:rsidRPr="00724C05">
        <w:rPr>
          <w:rFonts w:ascii="Times New Roman" w:eastAsia="宋体" w:hAnsi="Times New Roman" w:cs="Times New Roman"/>
        </w:rPr>
        <w:t>合成的短肽拉索西丁能有效杀死多种临床耐药细菌。拉索西丁能与细菌的核糖体结合，阻止携带氨基酸的</w:t>
      </w:r>
      <w:r w:rsidRPr="00724C05">
        <w:rPr>
          <w:rFonts w:ascii="Times New Roman" w:eastAsia="Times New Roman" w:hAnsi="Times New Roman" w:cs="Times New Roman"/>
        </w:rPr>
        <w:t>tRNA</w:t>
      </w:r>
      <w:r w:rsidRPr="00724C05">
        <w:rPr>
          <w:rFonts w:ascii="Times New Roman" w:eastAsia="宋体" w:hAnsi="Times New Roman" w:cs="Times New Roman"/>
        </w:rPr>
        <w:t>进入核糖体位点</w:t>
      </w:r>
      <w:r w:rsidRPr="00724C05">
        <w:rPr>
          <w:rFonts w:ascii="Times New Roman" w:eastAsia="Times New Roman" w:hAnsi="Times New Roman" w:cs="Times New Roman"/>
        </w:rPr>
        <w:t>2</w:t>
      </w:r>
      <w:r w:rsidRPr="00724C05">
        <w:rPr>
          <w:rFonts w:ascii="Times New Roman" w:eastAsia="宋体" w:hAnsi="Times New Roman" w:cs="Times New Roman"/>
        </w:rPr>
        <w:t>。有人将合成拉索西丁的相关基因（</w:t>
      </w:r>
      <w:r w:rsidRPr="00724C05">
        <w:rPr>
          <w:rFonts w:ascii="Times New Roman" w:eastAsia="Times New Roman" w:hAnsi="Times New Roman" w:cs="Times New Roman"/>
        </w:rPr>
        <w:t>lrcA-lrcF</w:t>
      </w:r>
      <w:r w:rsidRPr="00724C05">
        <w:rPr>
          <w:rFonts w:ascii="Times New Roman" w:eastAsia="宋体" w:hAnsi="Times New Roman" w:cs="Times New Roman"/>
        </w:rPr>
        <w:t>）导入链霉菌，基因克隆流程及拉索西丁的作用机制如下图。回答下列问题。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  <w:noProof/>
        </w:rPr>
        <w:drawing>
          <wp:inline distT="0" distB="0" distL="0" distR="0">
            <wp:extent cx="5238750" cy="1877324"/>
            <wp:effectExtent l="0" t="0" r="0" b="8890"/>
            <wp:docPr id="100025" name="图片 10002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7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eastAsia="宋体" w:hAnsi="Times New Roman" w:cs="Times New Roman"/>
        </w:rPr>
        <w:t>注：</w:t>
      </w:r>
      <w:r w:rsidRPr="00724C05">
        <w:rPr>
          <w:rFonts w:ascii="宋体" w:eastAsia="宋体" w:hAnsi="宋体" w:cs="宋体" w:hint="eastAsia"/>
        </w:rPr>
        <w:t>①</w:t>
      </w:r>
      <w:r w:rsidRPr="00724C05">
        <w:rPr>
          <w:rFonts w:ascii="Times New Roman" w:eastAsia="Times New Roman" w:hAnsi="Times New Roman" w:cs="Times New Roman"/>
        </w:rPr>
        <w:t>F1</w:t>
      </w:r>
      <w:r w:rsidRPr="00724C05">
        <w:rPr>
          <w:rFonts w:ascii="Times New Roman" w:eastAsia="宋体" w:hAnsi="Times New Roman" w:cs="Times New Roman"/>
        </w:rPr>
        <w:t>、</w:t>
      </w:r>
      <w:r w:rsidRPr="00724C05">
        <w:rPr>
          <w:rFonts w:ascii="Times New Roman" w:eastAsia="Times New Roman" w:hAnsi="Times New Roman" w:cs="Times New Roman"/>
        </w:rPr>
        <w:t>F2</w:t>
      </w:r>
      <w:r w:rsidRPr="00724C05">
        <w:rPr>
          <w:rFonts w:ascii="Times New Roman" w:eastAsia="宋体" w:hAnsi="Times New Roman" w:cs="Times New Roman"/>
        </w:rPr>
        <w:t>、</w:t>
      </w:r>
      <w:r w:rsidRPr="00724C05">
        <w:rPr>
          <w:rFonts w:ascii="Times New Roman" w:eastAsia="Times New Roman" w:hAnsi="Times New Roman" w:cs="Times New Roman"/>
        </w:rPr>
        <w:t>F3</w:t>
      </w:r>
      <w:r w:rsidRPr="00724C05">
        <w:rPr>
          <w:rFonts w:ascii="Times New Roman" w:eastAsia="宋体" w:hAnsi="Times New Roman" w:cs="Times New Roman"/>
        </w:rPr>
        <w:t>和</w:t>
      </w:r>
      <w:r w:rsidRPr="00724C05">
        <w:rPr>
          <w:rFonts w:ascii="Times New Roman" w:eastAsia="Times New Roman" w:hAnsi="Times New Roman" w:cs="Times New Roman"/>
        </w:rPr>
        <w:t>F4</w:t>
      </w:r>
      <w:r w:rsidRPr="00724C05">
        <w:rPr>
          <w:rFonts w:ascii="Times New Roman" w:eastAsia="宋体" w:hAnsi="Times New Roman" w:cs="Times New Roman"/>
        </w:rPr>
        <w:t>为与相应位置的</w:t>
      </w:r>
      <w:r w:rsidRPr="00724C05">
        <w:rPr>
          <w:rFonts w:ascii="Times New Roman" w:eastAsia="Times New Roman" w:hAnsi="Times New Roman" w:cs="Times New Roman"/>
        </w:rPr>
        <w:t>DNA</w:t>
      </w:r>
      <w:r w:rsidRPr="00724C05">
        <w:rPr>
          <w:rFonts w:ascii="Times New Roman" w:eastAsia="宋体" w:hAnsi="Times New Roman" w:cs="Times New Roman"/>
        </w:rPr>
        <w:t>配对的单链引物，</w:t>
      </w:r>
      <w:r w:rsidRPr="00724C05">
        <w:rPr>
          <w:rFonts w:ascii="Times New Roman" w:eastAsia="Times New Roman" w:hAnsi="Times New Roman" w:cs="Times New Roman"/>
        </w:rPr>
        <w:t>“→”</w:t>
      </w:r>
      <w:r w:rsidRPr="00724C05">
        <w:rPr>
          <w:rFonts w:ascii="Times New Roman" w:eastAsia="宋体" w:hAnsi="Times New Roman" w:cs="Times New Roman"/>
        </w:rPr>
        <w:t>指引物</w:t>
      </w:r>
      <w:r w:rsidRPr="00724C05">
        <w:rPr>
          <w:rFonts w:ascii="Times New Roman" w:eastAsia="Times New Roman" w:hAnsi="Times New Roman" w:cs="Times New Roman"/>
        </w:rPr>
        <w:t>5-3</w:t>
      </w:r>
      <w:r w:rsidRPr="00724C05">
        <w:rPr>
          <w:rFonts w:ascii="Times New Roman" w:eastAsia="宋体" w:hAnsi="Times New Roman" w:cs="Times New Roman"/>
        </w:rPr>
        <w:t>方向。</w:t>
      </w:r>
      <w:r w:rsidRPr="00724C05">
        <w:rPr>
          <w:rFonts w:ascii="宋体" w:eastAsia="宋体" w:hAnsi="宋体" w:cs="宋体" w:hint="eastAsia"/>
        </w:rPr>
        <w:t>②</w:t>
      </w:r>
      <w:r w:rsidRPr="00724C05">
        <w:rPr>
          <w:rFonts w:ascii="Times New Roman" w:eastAsia="宋体" w:hAnsi="Times New Roman" w:cs="Times New Roman"/>
        </w:rPr>
        <w:t>密码子对应的氨基酸：</w:t>
      </w:r>
      <w:r w:rsidRPr="00724C05">
        <w:rPr>
          <w:rFonts w:ascii="Times New Roman" w:eastAsia="Times New Roman" w:hAnsi="Times New Roman" w:cs="Times New Roman"/>
        </w:rPr>
        <w:t>AAA-</w:t>
      </w:r>
      <w:r w:rsidRPr="00724C05">
        <w:rPr>
          <w:rFonts w:ascii="Times New Roman" w:eastAsia="宋体" w:hAnsi="Times New Roman" w:cs="Times New Roman"/>
        </w:rPr>
        <w:t>赖氨酸；</w:t>
      </w:r>
      <w:r w:rsidRPr="00724C05">
        <w:rPr>
          <w:rFonts w:ascii="Times New Roman" w:eastAsia="Times New Roman" w:hAnsi="Times New Roman" w:cs="Times New Roman"/>
        </w:rPr>
        <w:t>AUG-</w:t>
      </w:r>
      <w:r w:rsidRPr="00724C05">
        <w:rPr>
          <w:rFonts w:ascii="Times New Roman" w:eastAsia="宋体" w:hAnsi="Times New Roman" w:cs="Times New Roman"/>
        </w:rPr>
        <w:t>甲硫氨酸（起始）；</w:t>
      </w:r>
      <w:r w:rsidRPr="00724C05">
        <w:rPr>
          <w:rFonts w:ascii="Times New Roman" w:eastAsia="Times New Roman" w:hAnsi="Times New Roman" w:cs="Times New Roman"/>
        </w:rPr>
        <w:t>UUC-</w:t>
      </w:r>
      <w:r w:rsidRPr="00724C05">
        <w:rPr>
          <w:rFonts w:ascii="Times New Roman" w:eastAsia="宋体" w:hAnsi="Times New Roman" w:cs="Times New Roman"/>
        </w:rPr>
        <w:t>苯丙氨酸；</w:t>
      </w:r>
      <w:r w:rsidRPr="00724C05">
        <w:rPr>
          <w:rFonts w:ascii="Times New Roman" w:eastAsia="Times New Roman" w:hAnsi="Times New Roman" w:cs="Times New Roman"/>
        </w:rPr>
        <w:t>ACA-</w:t>
      </w:r>
      <w:r w:rsidRPr="00724C05">
        <w:rPr>
          <w:rFonts w:ascii="Times New Roman" w:eastAsia="宋体" w:hAnsi="Times New Roman" w:cs="Times New Roman"/>
        </w:rPr>
        <w:t>苏氨酸：</w:t>
      </w:r>
      <w:r w:rsidRPr="00724C05">
        <w:rPr>
          <w:rFonts w:ascii="Times New Roman" w:eastAsia="Times New Roman" w:hAnsi="Times New Roman" w:cs="Times New Roman"/>
        </w:rPr>
        <w:t>UCG-</w:t>
      </w:r>
      <w:r w:rsidRPr="00724C05">
        <w:rPr>
          <w:rFonts w:ascii="Times New Roman" w:eastAsia="宋体" w:hAnsi="Times New Roman" w:cs="Times New Roman"/>
        </w:rPr>
        <w:t>丝氨酸。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1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用</w:t>
      </w:r>
      <w:r w:rsidRPr="00724C05">
        <w:rPr>
          <w:rFonts w:ascii="Times New Roman" w:eastAsia="Times New Roman" w:hAnsi="Times New Roman" w:cs="Times New Roman"/>
        </w:rPr>
        <w:t>PCR</w:t>
      </w:r>
      <w:r w:rsidRPr="00724C05">
        <w:rPr>
          <w:rFonts w:ascii="Times New Roman" w:eastAsia="宋体" w:hAnsi="Times New Roman" w:cs="Times New Roman"/>
        </w:rPr>
        <w:t>技术从杆菌</w:t>
      </w:r>
      <w:r w:rsidRPr="00724C05">
        <w:rPr>
          <w:rFonts w:ascii="Times New Roman" w:eastAsia="Times New Roman" w:hAnsi="Times New Roman" w:cs="Times New Roman"/>
        </w:rPr>
        <w:t>M2</w:t>
      </w:r>
      <w:r w:rsidRPr="00724C05">
        <w:rPr>
          <w:rFonts w:ascii="Times New Roman" w:eastAsia="宋体" w:hAnsi="Times New Roman" w:cs="Times New Roman"/>
        </w:rPr>
        <w:t>基因组中扩增</w:t>
      </w:r>
      <w:r w:rsidRPr="00724C05">
        <w:rPr>
          <w:rFonts w:ascii="Times New Roman" w:eastAsia="Times New Roman" w:hAnsi="Times New Roman" w:cs="Times New Roman"/>
        </w:rPr>
        <w:t>lrcA-lrcF</w:t>
      </w:r>
      <w:r w:rsidRPr="00724C05">
        <w:rPr>
          <w:rFonts w:ascii="Times New Roman" w:eastAsia="宋体" w:hAnsi="Times New Roman" w:cs="Times New Roman"/>
        </w:rPr>
        <w:t>目的基因时，应选用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引物。本研究载体使用了链霉菌的复制原点，其目的是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采用</w:t>
      </w:r>
      <w:r w:rsidRPr="00724C05">
        <w:rPr>
          <w:rFonts w:ascii="Times New Roman" w:eastAsia="Times New Roman" w:hAnsi="Times New Roman" w:cs="Times New Roman"/>
        </w:rPr>
        <w:t>EcoRI</w:t>
      </w:r>
      <w:r w:rsidRPr="00724C05">
        <w:rPr>
          <w:rFonts w:ascii="Times New Roman" w:eastAsia="宋体" w:hAnsi="Times New Roman" w:cs="Times New Roman"/>
        </w:rPr>
        <w:t>和</w:t>
      </w:r>
      <w:r w:rsidRPr="00724C05">
        <w:rPr>
          <w:rFonts w:ascii="Times New Roman" w:eastAsia="Times New Roman" w:hAnsi="Times New Roman" w:cs="Times New Roman"/>
        </w:rPr>
        <w:t>BamHI</w:t>
      </w:r>
      <w:r w:rsidRPr="00724C05">
        <w:rPr>
          <w:rFonts w:ascii="Times New Roman" w:eastAsia="宋体" w:hAnsi="Times New Roman" w:cs="Times New Roman"/>
        </w:rPr>
        <w:t>完全酶切构建的重组质粒，产物通过琼脂糖凝胶电泳检测应产生</w:t>
      </w:r>
      <w:r w:rsidRPr="00724C05">
        <w:rPr>
          <w:rFonts w:ascii="Times New Roman" w:hAnsi="Times New Roman" w:cs="Times New Roman"/>
        </w:rPr>
        <w:t>_________</w:t>
      </w:r>
      <w:r w:rsidRPr="00724C05">
        <w:rPr>
          <w:rFonts w:ascii="Times New Roman" w:eastAsia="宋体" w:hAnsi="Times New Roman" w:cs="Times New Roman"/>
        </w:rPr>
        <w:t>条电泳条带，电泳检测酶切产物的目的是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由图可知，拉索西丁与核糖体结合后，会阻止携带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（填氨基酸名称）</w:t>
      </w:r>
      <w:r>
        <w:rPr>
          <w:rFonts w:ascii="Times New Roman" w:hAnsi="Times New Roman" w:cs="Times New Roman" w:hint="eastAsia"/>
          <w:noProof/>
        </w:rPr>
        <w:t>的</w:t>
      </w:r>
      <w:r w:rsidRPr="00724C05">
        <w:rPr>
          <w:rFonts w:ascii="Times New Roman" w:eastAsia="Times New Roman" w:hAnsi="Times New Roman" w:cs="Times New Roman"/>
        </w:rPr>
        <w:t>tRNA</w:t>
      </w:r>
      <w:r w:rsidRPr="00724C05">
        <w:rPr>
          <w:rFonts w:ascii="Times New Roman" w:eastAsia="宋体" w:hAnsi="Times New Roman" w:cs="Times New Roman"/>
        </w:rPr>
        <w:t>进入结合位点，导致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，最终引起细菌死亡。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4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重组链霉菌的目的基因产物经验证有杀菌活性，但重组菌在实验室多次培养后，提取的目的基因产物杀菌活性丧失，可能的原因是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。若运用发酵工程来生产拉索西丁工程药物，除产物活性外还需进一步研究的问题有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（答出</w:t>
      </w:r>
      <w:r w:rsidRPr="00724C05">
        <w:rPr>
          <w:rFonts w:ascii="Times New Roman" w:eastAsia="Times New Roman" w:hAnsi="Times New Roman" w:cs="Times New Roman"/>
        </w:rPr>
        <w:t>1</w:t>
      </w:r>
      <w:r w:rsidRPr="00724C05">
        <w:rPr>
          <w:rFonts w:ascii="Times New Roman" w:eastAsia="宋体" w:hAnsi="Times New Roman" w:cs="Times New Roman"/>
        </w:rPr>
        <w:t>点即可）。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【答案】（</w:t>
      </w:r>
      <w:r w:rsidRPr="00724C0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F2</w:t>
      </w:r>
      <w:r w:rsidRPr="00724C05">
        <w:rPr>
          <w:rFonts w:ascii="Times New Roman" w:hAnsi="Times New Roman" w:cs="Times New Roman"/>
        </w:rPr>
        <w:t>、</w:t>
      </w:r>
      <w:r w:rsidRPr="00724C05">
        <w:rPr>
          <w:rFonts w:ascii="Times New Roman" w:hAnsi="Times New Roman" w:cs="Times New Roman"/>
        </w:rPr>
        <w:t>F4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保证目的基因能在链霉菌细胞中复制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检测重组质粒是否构建成功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苯丙氨酸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翻译过程无法正常进行，细菌无法合成蛋白质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目的基因发生突变（或目的基因表达受到抑制等合理答案）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发酵的最佳条件（或提高发酵产物产量的方法、产物的分离和纯化方法等合理答案）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 xml:space="preserve">20. </w:t>
      </w:r>
      <w:r w:rsidRPr="00724C05">
        <w:rPr>
          <w:rFonts w:ascii="Times New Roman" w:eastAsia="宋体" w:hAnsi="Times New Roman" w:cs="Times New Roman"/>
        </w:rPr>
        <w:t>水稻的叶色（紫色、绿色）是一对相对性状，由两对等位基因（</w:t>
      </w:r>
      <w:r w:rsidRPr="00724C05">
        <w:rPr>
          <w:rFonts w:ascii="Times New Roman" w:eastAsia="Times New Roman" w:hAnsi="Times New Roman" w:cs="Times New Roman"/>
        </w:rPr>
        <w:t>A/a</w:t>
      </w:r>
      <w:r w:rsidRPr="00724C05">
        <w:rPr>
          <w:rFonts w:ascii="Times New Roman" w:eastAsia="宋体" w:hAnsi="Times New Roman" w:cs="Times New Roman"/>
        </w:rPr>
        <w:t>、</w:t>
      </w:r>
      <w:r w:rsidRPr="00724C05">
        <w:rPr>
          <w:rFonts w:ascii="Times New Roman" w:eastAsia="Times New Roman" w:hAnsi="Times New Roman" w:cs="Times New Roman"/>
        </w:rPr>
        <w:t>D/d</w:t>
      </w:r>
      <w:r w:rsidRPr="00724C05">
        <w:rPr>
          <w:rFonts w:ascii="Times New Roman" w:eastAsia="宋体" w:hAnsi="Times New Roman" w:cs="Times New Roman"/>
        </w:rPr>
        <w:t>）控制；其籽粒颜色（紫色、棕色和白色）也由两对等位基因控制。为研究水稻叶色</w:t>
      </w:r>
      <w:r w:rsidRPr="00724C05">
        <w:rPr>
          <w:rFonts w:ascii="Times New Roman" w:eastAsia="宋体" w:hAnsi="Times New Roman" w:cs="Times New Roman"/>
        </w:rPr>
        <w:t>和粒色</w:t>
      </w:r>
      <w:r w:rsidRPr="00724C05">
        <w:rPr>
          <w:rFonts w:ascii="Times New Roman" w:eastAsia="宋体" w:hAnsi="Times New Roman" w:cs="Times New Roman"/>
        </w:rPr>
        <w:t>的遗传规律，有人用纯合的水稻植株进行了杂交实验，结果见下表。回答下列问题（不考虑基因突变、染色体变异和互换）。</w:t>
      </w:r>
    </w:p>
    <w:tbl>
      <w:tblPr>
        <w:tblW w:w="66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40"/>
        <w:gridCol w:w="1980"/>
        <w:gridCol w:w="990"/>
        <w:gridCol w:w="2835"/>
      </w:tblGrid>
      <w:tr w:rsidTr="008C4439">
        <w:tblPrEx>
          <w:tblW w:w="664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315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实验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亲本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F</w:t>
            </w:r>
            <w:r w:rsidRPr="00724C05">
              <w:rPr>
                <w:rFonts w:ascii="Times New Roman" w:eastAsia="Times New Roman" w:hAnsi="Times New Roman" w:cs="Times New Roman"/>
                <w:vertAlign w:val="subscript"/>
              </w:rPr>
              <w:t>1</w:t>
            </w:r>
            <w:r w:rsidRPr="00724C05">
              <w:rPr>
                <w:rFonts w:ascii="Times New Roman" w:eastAsia="宋体" w:hAnsi="Times New Roman" w:cs="Times New Roman"/>
              </w:rPr>
              <w:t>表型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Times New Roman" w:hAnsi="Times New Roman" w:cs="Times New Roman"/>
              </w:rPr>
              <w:t>F</w:t>
            </w:r>
            <w:r w:rsidRPr="00724C05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724C05">
              <w:rPr>
                <w:rFonts w:ascii="Times New Roman" w:eastAsia="宋体" w:hAnsi="Times New Roman" w:cs="Times New Roman"/>
              </w:rPr>
              <w:t>表型及比例</w:t>
            </w:r>
          </w:p>
        </w:tc>
      </w:tr>
      <w:tr w:rsidTr="008C4439">
        <w:tblPrEx>
          <w:tblW w:w="664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315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实验</w:t>
            </w:r>
            <w:r w:rsidRPr="00724C05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叶色：紫叶</w:t>
            </w:r>
            <w:r w:rsidRPr="00724C05">
              <w:rPr>
                <w:rFonts w:ascii="Times New Roman" w:eastAsia="Times New Roman" w:hAnsi="Times New Roman" w:cs="Times New Roman"/>
              </w:rPr>
              <w:t>×</w:t>
            </w:r>
            <w:r w:rsidRPr="00724C05">
              <w:rPr>
                <w:rFonts w:ascii="Times New Roman" w:eastAsia="宋体" w:hAnsi="Times New Roman" w:cs="Times New Roman"/>
              </w:rPr>
              <w:t>绿叶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紫叶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紫叶：绿叶</w:t>
            </w:r>
            <w:r w:rsidRPr="00724C05">
              <w:rPr>
                <w:rFonts w:ascii="Times New Roman" w:eastAsia="Times New Roman" w:hAnsi="Times New Roman" w:cs="Times New Roman"/>
              </w:rPr>
              <w:t>=9</w:t>
            </w:r>
            <w:r w:rsidRPr="00724C05">
              <w:rPr>
                <w:rFonts w:ascii="Times New Roman" w:eastAsia="宋体" w:hAnsi="Times New Roman" w:cs="Times New Roman"/>
              </w:rPr>
              <w:t>：</w:t>
            </w:r>
            <w:r w:rsidRPr="00724C05">
              <w:rPr>
                <w:rFonts w:ascii="Times New Roman" w:eastAsia="Times New Roman" w:hAnsi="Times New Roman" w:cs="Times New Roman"/>
              </w:rPr>
              <w:t>7</w:t>
            </w:r>
          </w:p>
        </w:tc>
      </w:tr>
      <w:tr w:rsidTr="008C4439">
        <w:tblPrEx>
          <w:tblW w:w="664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315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实验</w:t>
            </w:r>
            <w:r w:rsidRPr="00724C05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粒色：</w:t>
            </w:r>
            <w:r w:rsidRPr="00724C05">
              <w:rPr>
                <w:rFonts w:ascii="Times New Roman" w:eastAsia="宋体" w:hAnsi="Times New Roman" w:cs="Times New Roman"/>
              </w:rPr>
              <w:t>紫粒</w:t>
            </w:r>
            <w:r w:rsidRPr="00724C05">
              <w:rPr>
                <w:rFonts w:ascii="Times New Roman" w:eastAsia="Times New Roman" w:hAnsi="Times New Roman" w:cs="Times New Roman"/>
              </w:rPr>
              <w:t>×</w:t>
            </w:r>
            <w:r w:rsidRPr="00724C05">
              <w:rPr>
                <w:rFonts w:ascii="Times New Roman" w:eastAsia="宋体" w:hAnsi="Times New Roman" w:cs="Times New Roman"/>
              </w:rPr>
              <w:t>白粒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紫粒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24C05" w:rsidRPr="00724C05" w:rsidP="008C4439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</w:rPr>
            </w:pPr>
            <w:r w:rsidRPr="00724C05">
              <w:rPr>
                <w:rFonts w:ascii="Times New Roman" w:eastAsia="宋体" w:hAnsi="Times New Roman" w:cs="Times New Roman"/>
              </w:rPr>
              <w:t>紫粒：棕粒：白粒</w:t>
            </w:r>
            <w:r w:rsidRPr="00724C05">
              <w:rPr>
                <w:rFonts w:ascii="Times New Roman" w:eastAsia="Times New Roman" w:hAnsi="Times New Roman" w:cs="Times New Roman"/>
              </w:rPr>
              <w:t>=9</w:t>
            </w:r>
            <w:r w:rsidRPr="00724C05">
              <w:rPr>
                <w:rFonts w:ascii="Times New Roman" w:eastAsia="宋体" w:hAnsi="Times New Roman" w:cs="Times New Roman"/>
              </w:rPr>
              <w:t>：</w:t>
            </w:r>
            <w:r w:rsidRPr="00724C05">
              <w:rPr>
                <w:rFonts w:ascii="Times New Roman" w:eastAsia="Times New Roman" w:hAnsi="Times New Roman" w:cs="Times New Roman"/>
              </w:rPr>
              <w:t>3</w:t>
            </w:r>
            <w:r w:rsidRPr="00724C05">
              <w:rPr>
                <w:rFonts w:ascii="Times New Roman" w:eastAsia="宋体" w:hAnsi="Times New Roman" w:cs="Times New Roman"/>
              </w:rPr>
              <w:t>：</w:t>
            </w:r>
            <w:r w:rsidRPr="00724C05">
              <w:rPr>
                <w:rFonts w:ascii="Times New Roman" w:eastAsia="Times New Roman" w:hAnsi="Times New Roman" w:cs="Times New Roman"/>
              </w:rPr>
              <w:t>4</w:t>
            </w:r>
          </w:p>
        </w:tc>
      </w:tr>
    </w:tbl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1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实验</w:t>
      </w:r>
      <w:r w:rsidRPr="00724C05">
        <w:rPr>
          <w:rFonts w:ascii="Times New Roman" w:eastAsia="Times New Roman" w:hAnsi="Times New Roman" w:cs="Times New Roman"/>
        </w:rPr>
        <w:t>1</w:t>
      </w:r>
      <w:r w:rsidRPr="00724C05">
        <w:rPr>
          <w:rFonts w:ascii="Times New Roman" w:eastAsia="宋体" w:hAnsi="Times New Roman" w:cs="Times New Roman"/>
        </w:rPr>
        <w:t>中，</w:t>
      </w:r>
      <w:r w:rsidRPr="00724C05">
        <w:rPr>
          <w:rFonts w:ascii="Times New Roman" w:eastAsia="Times New Roman" w:hAnsi="Times New Roman" w:cs="Times New Roman"/>
        </w:rPr>
        <w:t>F</w:t>
      </w:r>
      <w:r w:rsidRPr="00724C05">
        <w:rPr>
          <w:rFonts w:ascii="Times New Roman" w:eastAsia="Times New Roman" w:hAnsi="Times New Roman" w:cs="Times New Roman"/>
          <w:vertAlign w:val="subscript"/>
        </w:rPr>
        <w:t>2</w:t>
      </w:r>
      <w:r w:rsidRPr="00724C05">
        <w:rPr>
          <w:rFonts w:ascii="Times New Roman" w:eastAsia="宋体" w:hAnsi="Times New Roman" w:cs="Times New Roman"/>
        </w:rPr>
        <w:t>的绿叶水稻有</w:t>
      </w:r>
      <w:r w:rsidRPr="00724C05">
        <w:rPr>
          <w:rFonts w:ascii="Times New Roman" w:hAnsi="Times New Roman" w:cs="Times New Roman"/>
        </w:rPr>
        <w:t>_________</w:t>
      </w:r>
      <w:r w:rsidRPr="00724C05">
        <w:rPr>
          <w:rFonts w:ascii="Times New Roman" w:eastAsia="宋体" w:hAnsi="Times New Roman" w:cs="Times New Roman"/>
        </w:rPr>
        <w:t>种基因型；实验</w:t>
      </w:r>
      <w:r w:rsidRPr="00724C05">
        <w:rPr>
          <w:rFonts w:ascii="Times New Roman" w:eastAsia="Times New Roman" w:hAnsi="Times New Roman" w:cs="Times New Roman"/>
        </w:rPr>
        <w:t>2</w:t>
      </w:r>
      <w:r w:rsidRPr="00724C05">
        <w:rPr>
          <w:rFonts w:ascii="Times New Roman" w:eastAsia="宋体" w:hAnsi="Times New Roman" w:cs="Times New Roman"/>
        </w:rPr>
        <w:t>中，控制</w:t>
      </w:r>
      <w:r w:rsidRPr="00724C05">
        <w:rPr>
          <w:rFonts w:ascii="Times New Roman" w:eastAsia="宋体" w:hAnsi="Times New Roman" w:cs="Times New Roman"/>
        </w:rPr>
        <w:t>水稻粒色的</w:t>
      </w:r>
      <w:r w:rsidRPr="00724C05">
        <w:rPr>
          <w:rFonts w:ascii="Times New Roman" w:eastAsia="宋体" w:hAnsi="Times New Roman" w:cs="Times New Roman"/>
        </w:rPr>
        <w:t>两对基因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（填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能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或</w:t>
      </w:r>
      <w:r w:rsidRPr="00724C05">
        <w:rPr>
          <w:rFonts w:ascii="Times New Roman" w:eastAsia="Times New Roman" w:hAnsi="Times New Roman" w:cs="Times New Roman"/>
        </w:rPr>
        <w:t>“</w:t>
      </w:r>
      <w:r w:rsidRPr="00724C05">
        <w:rPr>
          <w:rFonts w:ascii="Times New Roman" w:eastAsia="宋体" w:hAnsi="Times New Roman" w:cs="Times New Roman"/>
        </w:rPr>
        <w:t>不能</w:t>
      </w:r>
      <w:r w:rsidRPr="00724C05">
        <w:rPr>
          <w:rFonts w:ascii="Times New Roman" w:eastAsia="Times New Roman" w:hAnsi="Times New Roman" w:cs="Times New Roman"/>
        </w:rPr>
        <w:t>”</w:t>
      </w:r>
      <w:r w:rsidRPr="00724C05">
        <w:rPr>
          <w:rFonts w:ascii="Times New Roman" w:eastAsia="宋体" w:hAnsi="Times New Roman" w:cs="Times New Roman"/>
        </w:rPr>
        <w:t>）独立遗传。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研究发现，基因</w:t>
      </w:r>
      <w:r w:rsidRPr="00724C05">
        <w:rPr>
          <w:rFonts w:ascii="Times New Roman" w:eastAsia="Times New Roman" w:hAnsi="Times New Roman" w:cs="Times New Roman"/>
        </w:rPr>
        <w:t>D/d</w:t>
      </w:r>
      <w:r w:rsidRPr="00724C05">
        <w:rPr>
          <w:rFonts w:ascii="Times New Roman" w:eastAsia="宋体" w:hAnsi="Times New Roman" w:cs="Times New Roman"/>
        </w:rPr>
        <w:t>控制水稻叶色的同时，也控制水稻的粒色。已知基因型为</w:t>
      </w:r>
      <w:r w:rsidRPr="00724C05">
        <w:rPr>
          <w:rFonts w:ascii="Times New Roman" w:eastAsia="Times New Roman" w:hAnsi="Times New Roman" w:cs="Times New Roman"/>
        </w:rPr>
        <w:t>BBdd</w:t>
      </w:r>
      <w:r w:rsidRPr="00724C05">
        <w:rPr>
          <w:rFonts w:ascii="Times New Roman" w:eastAsia="宋体" w:hAnsi="Times New Roman" w:cs="Times New Roman"/>
        </w:rPr>
        <w:t>的水稻籽粒为白色，则紫叶水稻籽粒的颜色有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种；基因型为</w:t>
      </w:r>
      <w:r w:rsidRPr="00724C05">
        <w:rPr>
          <w:rFonts w:ascii="Times New Roman" w:eastAsia="Times New Roman" w:hAnsi="Times New Roman" w:cs="Times New Roman"/>
        </w:rPr>
        <w:t>Bbdd</w:t>
      </w:r>
      <w:r w:rsidRPr="00724C05">
        <w:rPr>
          <w:rFonts w:ascii="Times New Roman" w:eastAsia="宋体" w:hAnsi="Times New Roman" w:cs="Times New Roman"/>
        </w:rPr>
        <w:t>的水稻与基因型为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的水稻杂交，子代籽粒的颜色最多。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为探究</w:t>
      </w:r>
      <w:r w:rsidRPr="00724C05">
        <w:rPr>
          <w:rFonts w:ascii="Times New Roman" w:eastAsia="Times New Roman" w:hAnsi="Times New Roman" w:cs="Times New Roman"/>
        </w:rPr>
        <w:t>A/a</w:t>
      </w:r>
      <w:r w:rsidRPr="00724C05">
        <w:rPr>
          <w:rFonts w:ascii="Times New Roman" w:eastAsia="宋体" w:hAnsi="Times New Roman" w:cs="Times New Roman"/>
        </w:rPr>
        <w:t>和</w:t>
      </w:r>
      <w:r w:rsidRPr="00724C05">
        <w:rPr>
          <w:rFonts w:ascii="Times New Roman" w:eastAsia="Times New Roman" w:hAnsi="Times New Roman" w:cs="Times New Roman"/>
        </w:rPr>
        <w:t>B/b</w:t>
      </w:r>
      <w:r w:rsidRPr="00724C05">
        <w:rPr>
          <w:rFonts w:ascii="Times New Roman" w:eastAsia="宋体" w:hAnsi="Times New Roman" w:cs="Times New Roman"/>
        </w:rPr>
        <w:t>的位置关系，用基因型为</w:t>
      </w:r>
      <w:r w:rsidRPr="00724C05">
        <w:rPr>
          <w:rFonts w:ascii="Times New Roman" w:eastAsia="Times New Roman" w:hAnsi="Times New Roman" w:cs="Times New Roman"/>
        </w:rPr>
        <w:t>AaBbDD</w:t>
      </w:r>
      <w:r w:rsidRPr="00724C05">
        <w:rPr>
          <w:rFonts w:ascii="Times New Roman" w:eastAsia="宋体" w:hAnsi="Times New Roman" w:cs="Times New Roman"/>
        </w:rPr>
        <w:t>的水稻植株</w:t>
      </w:r>
      <w:r w:rsidRPr="00724C05">
        <w:rPr>
          <w:rFonts w:ascii="Times New Roman" w:eastAsia="Times New Roman" w:hAnsi="Times New Roman" w:cs="Times New Roman"/>
        </w:rPr>
        <w:t>M</w:t>
      </w:r>
      <w:r w:rsidRPr="00724C05">
        <w:rPr>
          <w:rFonts w:ascii="Times New Roman" w:eastAsia="宋体" w:hAnsi="Times New Roman" w:cs="Times New Roman"/>
        </w:rPr>
        <w:t>与纯合的</w:t>
      </w:r>
      <w:r w:rsidRPr="00724C05">
        <w:rPr>
          <w:rFonts w:ascii="Times New Roman" w:eastAsia="宋体" w:hAnsi="Times New Roman" w:cs="Times New Roman"/>
        </w:rPr>
        <w:t>绿叶棕粒水稻</w:t>
      </w:r>
      <w:r w:rsidRPr="00724C05">
        <w:rPr>
          <w:rFonts w:ascii="Times New Roman" w:eastAsia="宋体" w:hAnsi="Times New Roman" w:cs="Times New Roman"/>
        </w:rPr>
        <w:t>杂交，若</w:t>
      </w:r>
      <w:r w:rsidRPr="00724C05">
        <w:rPr>
          <w:rFonts w:ascii="Times New Roman" w:eastAsia="Times New Roman" w:hAnsi="Times New Roman" w:cs="Times New Roman"/>
        </w:rPr>
        <w:t>A/a</w:t>
      </w:r>
      <w:r w:rsidRPr="00724C05">
        <w:rPr>
          <w:rFonts w:ascii="Times New Roman" w:eastAsia="宋体" w:hAnsi="Times New Roman" w:cs="Times New Roman"/>
        </w:rPr>
        <w:t>和</w:t>
      </w:r>
      <w:r w:rsidRPr="00724C05">
        <w:rPr>
          <w:rFonts w:ascii="Times New Roman" w:eastAsia="Times New Roman" w:hAnsi="Times New Roman" w:cs="Times New Roman"/>
        </w:rPr>
        <w:t>B/b</w:t>
      </w:r>
      <w:r w:rsidRPr="00724C05">
        <w:rPr>
          <w:rFonts w:ascii="Times New Roman" w:eastAsia="宋体" w:hAnsi="Times New Roman" w:cs="Times New Roman"/>
        </w:rPr>
        <w:t>位于非同源染色体上，则理论上子代植株的表型及比例为</w:t>
      </w:r>
      <w:r w:rsidRPr="00724C05">
        <w:rPr>
          <w:rFonts w:ascii="Times New Roman" w:hAnsi="Times New Roman" w:cs="Times New Roman"/>
        </w:rPr>
        <w:t>_________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4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研究证实</w:t>
      </w:r>
      <w:r w:rsidRPr="00724C05">
        <w:rPr>
          <w:rFonts w:ascii="Times New Roman" w:eastAsia="Times New Roman" w:hAnsi="Times New Roman" w:cs="Times New Roman"/>
        </w:rPr>
        <w:t>A/a</w:t>
      </w:r>
      <w:r w:rsidRPr="00724C05">
        <w:rPr>
          <w:rFonts w:ascii="Times New Roman" w:eastAsia="宋体" w:hAnsi="Times New Roman" w:cs="Times New Roman"/>
        </w:rPr>
        <w:t>和</w:t>
      </w:r>
      <w:r w:rsidRPr="00724C05">
        <w:rPr>
          <w:rFonts w:ascii="Times New Roman" w:eastAsia="Times New Roman" w:hAnsi="Times New Roman" w:cs="Times New Roman"/>
        </w:rPr>
        <w:t>B/b</w:t>
      </w:r>
      <w:r w:rsidRPr="00724C05">
        <w:rPr>
          <w:rFonts w:ascii="Times New Roman" w:eastAsia="宋体" w:hAnsi="Times New Roman" w:cs="Times New Roman"/>
        </w:rPr>
        <w:t>均位于水稻的</w:t>
      </w:r>
      <w:r w:rsidRPr="00724C05">
        <w:rPr>
          <w:rFonts w:ascii="Times New Roman" w:eastAsia="Times New Roman" w:hAnsi="Times New Roman" w:cs="Times New Roman"/>
        </w:rPr>
        <w:t>4</w:t>
      </w:r>
      <w:r w:rsidRPr="00724C05">
        <w:rPr>
          <w:rFonts w:ascii="Times New Roman" w:eastAsia="宋体" w:hAnsi="Times New Roman" w:cs="Times New Roman"/>
        </w:rPr>
        <w:t>号染色体上，继续开展如下实验，请预测结果。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宋体" w:eastAsia="宋体" w:hAnsi="宋体" w:cs="宋体" w:hint="eastAsia"/>
        </w:rPr>
        <w:t>①</w:t>
      </w:r>
      <w:r w:rsidRPr="00724C05">
        <w:rPr>
          <w:rFonts w:ascii="Times New Roman" w:eastAsia="宋体" w:hAnsi="Times New Roman" w:cs="Times New Roman"/>
        </w:rPr>
        <w:t>若用红色和黄色荧光分子分别标记植株</w:t>
      </w:r>
      <w:r w:rsidRPr="00724C05">
        <w:rPr>
          <w:rFonts w:ascii="Times New Roman" w:eastAsia="Times New Roman" w:hAnsi="Times New Roman" w:cs="Times New Roman"/>
        </w:rPr>
        <w:t>M</w:t>
      </w:r>
      <w:r w:rsidRPr="00724C05">
        <w:rPr>
          <w:rFonts w:ascii="Times New Roman" w:eastAsia="宋体" w:hAnsi="Times New Roman" w:cs="Times New Roman"/>
        </w:rPr>
        <w:t>细胞中的</w:t>
      </w:r>
      <w:r w:rsidRPr="00724C05">
        <w:rPr>
          <w:rFonts w:ascii="Times New Roman" w:eastAsia="Times New Roman" w:hAnsi="Times New Roman" w:cs="Times New Roman"/>
        </w:rPr>
        <w:t>A</w:t>
      </w:r>
      <w:r w:rsidRPr="00724C05">
        <w:rPr>
          <w:rFonts w:ascii="Times New Roman" w:eastAsia="宋体" w:hAnsi="Times New Roman" w:cs="Times New Roman"/>
        </w:rPr>
        <w:t>、</w:t>
      </w:r>
      <w:r w:rsidRPr="00724C05">
        <w:rPr>
          <w:rFonts w:ascii="Times New Roman" w:eastAsia="Times New Roman" w:hAnsi="Times New Roman" w:cs="Times New Roman"/>
        </w:rPr>
        <w:t>B</w:t>
      </w:r>
      <w:r w:rsidRPr="00724C05">
        <w:rPr>
          <w:rFonts w:ascii="Times New Roman" w:eastAsia="宋体" w:hAnsi="Times New Roman" w:cs="Times New Roman"/>
        </w:rPr>
        <w:t>基因，则在一个处于减数分裂</w:t>
      </w:r>
      <w:r w:rsidRPr="00724C05">
        <w:rPr>
          <w:rFonts w:ascii="宋体" w:eastAsia="宋体" w:hAnsi="宋体" w:cs="宋体" w:hint="eastAsia"/>
        </w:rPr>
        <w:t>Ⅱ</w:t>
      </w:r>
      <w:r w:rsidRPr="00724C05">
        <w:rPr>
          <w:rFonts w:ascii="Times New Roman" w:eastAsia="宋体" w:hAnsi="Times New Roman" w:cs="Times New Roman"/>
        </w:rPr>
        <w:t>的细胞中，最多能观察到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个</w:t>
      </w:r>
      <w:r w:rsidRPr="00724C05">
        <w:rPr>
          <w:rFonts w:ascii="Times New Roman" w:eastAsia="宋体" w:hAnsi="Times New Roman" w:cs="Times New Roman"/>
        </w:rPr>
        <w:t>荧光标记。</w:t>
      </w:r>
    </w:p>
    <w:p w:rsidR="00724C05" w:rsidRPr="00724C05" w:rsidP="00724C05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724C05">
        <w:rPr>
          <w:rFonts w:ascii="宋体" w:eastAsia="宋体" w:hAnsi="宋体" w:cs="宋体" w:hint="eastAsia"/>
        </w:rPr>
        <w:t>②</w:t>
      </w:r>
      <w:r w:rsidRPr="00724C05">
        <w:rPr>
          <w:rFonts w:ascii="Times New Roman" w:eastAsia="宋体" w:hAnsi="Times New Roman" w:cs="Times New Roman"/>
        </w:rPr>
        <w:t>若植株</w:t>
      </w:r>
      <w:r w:rsidRPr="00724C05">
        <w:rPr>
          <w:rFonts w:ascii="Times New Roman" w:eastAsia="Times New Roman" w:hAnsi="Times New Roman" w:cs="Times New Roman"/>
        </w:rPr>
        <w:t>M</w:t>
      </w:r>
      <w:r w:rsidRPr="00724C05">
        <w:rPr>
          <w:rFonts w:ascii="Times New Roman" w:eastAsia="宋体" w:hAnsi="Times New Roman" w:cs="Times New Roman"/>
        </w:rPr>
        <w:t>自交，理论上子代中紫</w:t>
      </w:r>
      <w:r w:rsidRPr="00724C05">
        <w:rPr>
          <w:rFonts w:ascii="Times New Roman" w:eastAsia="宋体" w:hAnsi="Times New Roman" w:cs="Times New Roman"/>
        </w:rPr>
        <w:t>叶紫粒植株</w:t>
      </w:r>
      <w:r w:rsidRPr="00724C05">
        <w:rPr>
          <w:rFonts w:ascii="Times New Roman" w:eastAsia="宋体" w:hAnsi="Times New Roman" w:cs="Times New Roman"/>
        </w:rPr>
        <w:t>所占比例为</w:t>
      </w:r>
      <w:r w:rsidRPr="00724C05">
        <w:rPr>
          <w:rFonts w:ascii="Times New Roman" w:hAnsi="Times New Roman" w:cs="Times New Roman"/>
        </w:rPr>
        <w:t>________</w:t>
      </w:r>
      <w:r w:rsidRPr="00724C05">
        <w:rPr>
          <w:rFonts w:ascii="Times New Roman" w:eastAsia="宋体" w:hAnsi="Times New Roman" w:cs="Times New Roman"/>
        </w:rPr>
        <w:t>。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【答案】（</w:t>
      </w:r>
      <w:r w:rsidRPr="00724C05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能</w:t>
      </w:r>
      <w:r w:rsidRPr="00724C05">
        <w:rPr>
          <w:rFonts w:ascii="Times New Roman" w:hAnsi="Times New Roman" w:cs="Times New Roman"/>
        </w:rPr>
        <w:t xml:space="preserve">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bb</w:t>
      </w:r>
      <w:r w:rsidRPr="00724C05">
        <w:rPr>
          <w:rFonts w:ascii="Times New Roman" w:eastAsia="Times New Roman" w:hAnsi="Times New Roman" w:cs="Times New Roman"/>
        </w:rPr>
        <w:t>Dd</w:t>
      </w:r>
      <w:r w:rsidRPr="00724C05">
        <w:rPr>
          <w:rFonts w:ascii="宋体" w:eastAsia="宋体" w:hAnsi="宋体" w:cs="宋体" w:hint="eastAsia"/>
        </w:rPr>
        <w:t>或</w:t>
      </w:r>
      <w:r w:rsidRPr="00724C05">
        <w:rPr>
          <w:rFonts w:ascii="Times New Roman" w:hAnsi="Times New Roman" w:cs="Times New Roman"/>
        </w:rPr>
        <w:t xml:space="preserve">BbDd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3</w:t>
      </w:r>
      <w:r w:rsidRPr="00724C05">
        <w:rPr>
          <w:rFonts w:ascii="Times New Roman" w:hAnsi="Times New Roman" w:cs="Times New Roman"/>
        </w:rPr>
        <w:t>）</w:t>
      </w:r>
      <w:r w:rsidRPr="00724C05">
        <w:rPr>
          <w:rFonts w:ascii="Times New Roman" w:eastAsia="宋体" w:hAnsi="Times New Roman" w:cs="Times New Roman"/>
        </w:rPr>
        <w:t>紫叶紫粒：紫叶</w:t>
      </w:r>
      <w:r w:rsidRPr="00724C05">
        <w:rPr>
          <w:rFonts w:ascii="Times New Roman" w:hAnsi="Times New Roman" w:cs="Times New Roman"/>
        </w:rPr>
        <w:t>棕</w:t>
      </w:r>
      <w:r w:rsidRPr="00724C05">
        <w:rPr>
          <w:rFonts w:ascii="Times New Roman" w:eastAsia="宋体" w:hAnsi="Times New Roman" w:cs="Times New Roman"/>
        </w:rPr>
        <w:t>粒：绿叶紫粒：</w:t>
      </w:r>
      <w:r w:rsidRPr="00724C05">
        <w:rPr>
          <w:rFonts w:ascii="Times New Roman" w:eastAsia="宋体" w:hAnsi="Times New Roman" w:cs="Times New Roman"/>
        </w:rPr>
        <w:t>绿叶棕粒</w:t>
      </w:r>
      <w:r w:rsidRPr="00724C05">
        <w:rPr>
          <w:rFonts w:ascii="Times New Roman" w:hAnsi="Times New Roman" w:cs="Times New Roman"/>
        </w:rPr>
        <w:t>=1</w:t>
      </w:r>
      <w:r w:rsidRPr="00724C05">
        <w:rPr>
          <w:rFonts w:ascii="Times New Roman" w:hAnsi="Times New Roman" w:cs="Times New Roman"/>
        </w:rPr>
        <w:t>：</w:t>
      </w:r>
      <w:r w:rsidRPr="00724C05">
        <w:rPr>
          <w:rFonts w:ascii="Times New Roman" w:hAnsi="Times New Roman" w:cs="Times New Roman"/>
        </w:rPr>
        <w:t>1</w:t>
      </w:r>
      <w:r w:rsidRPr="00724C05">
        <w:rPr>
          <w:rFonts w:ascii="Times New Roman" w:hAnsi="Times New Roman" w:cs="Times New Roman"/>
        </w:rPr>
        <w:t>：</w:t>
      </w:r>
      <w:r w:rsidRPr="00724C05">
        <w:rPr>
          <w:rFonts w:ascii="Times New Roman" w:hAnsi="Times New Roman" w:cs="Times New Roman"/>
        </w:rPr>
        <w:t>1</w:t>
      </w:r>
      <w:r w:rsidRPr="00724C05">
        <w:rPr>
          <w:rFonts w:ascii="Times New Roman" w:hAnsi="Times New Roman" w:cs="Times New Roman"/>
        </w:rPr>
        <w:t>：</w:t>
      </w:r>
      <w:r w:rsidRPr="00724C05">
        <w:rPr>
          <w:rFonts w:ascii="Times New Roman" w:hAnsi="Times New Roman" w:cs="Times New Roman"/>
        </w:rPr>
        <w:t xml:space="preserve">1    </w:t>
      </w:r>
    </w:p>
    <w:p w:rsidR="00724C05" w:rsidRPr="00724C05" w:rsidP="00724C05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724C05">
        <w:rPr>
          <w:rFonts w:ascii="Times New Roman" w:hAnsi="Times New Roman" w:cs="Times New Roman"/>
        </w:rPr>
        <w:t>（</w:t>
      </w:r>
      <w:r w:rsidRPr="00724C0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</w:t>
      </w:r>
      <w:r w:rsidRPr="00724C0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　　</w:t>
      </w:r>
      <w:r w:rsidRPr="00724C05">
        <w:rPr>
          <w:rFonts w:ascii="Times New Roman" w:hAnsi="Times New Roman" w:cs="Times New Roman"/>
        </w:rPr>
        <w:t>3/4</w:t>
      </w:r>
      <w:r w:rsidRPr="00724C05">
        <w:rPr>
          <w:rFonts w:ascii="Times New Roman" w:hAnsi="Times New Roman" w:cs="Times New Roman"/>
        </w:rPr>
        <w:t>或</w:t>
      </w:r>
      <w:r w:rsidRPr="00724C05">
        <w:rPr>
          <w:rFonts w:ascii="Times New Roman" w:hAnsi="Times New Roman" w:cs="Times New Roman"/>
        </w:rPr>
        <w:t>1/2</w:t>
      </w:r>
    </w:p>
    <w:p w:rsidR="00CC149A" w:rsidRPr="00724C05" w:rsidP="00724C05">
      <w:pPr>
        <w:adjustRightInd w:val="0"/>
        <w:spacing w:line="360" w:lineRule="auto"/>
        <w:jc w:val="center"/>
        <w:rPr>
          <w:rFonts w:ascii="Times New Roman" w:hAnsi="Times New Roman" w:cs="Times New Roman"/>
        </w:rPr>
      </w:pPr>
    </w:p>
    <w:sectPr w:rsidSect="007844EE">
      <w:footerReference w:type="default" r:id="rId16"/>
      <w:pgSz w:w="11906" w:h="16838"/>
      <w:pgMar w:top="1440" w:right="1800" w:bottom="1440" w:left="1800" w:header="851" w:footer="992" w:gutter="0"/>
      <w:cols w:space="425"/>
      <w:titlePg w:val="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0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0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2049" type="#_x0000_t202" style="width:2in;height:2in;margin-top:0;margin-left:0;mso-position-horizontal:center;mso-position-horizontal-relative:margin;mso-wrap-distance-bottom:0;mso-wrap-distance-left:9pt;mso-wrap-distance-right:9pt;mso-wrap-distance-top:0;mso-wrap-style:none;position:absolute;v-text-anchor:top;z-index:251658240" filled="f" fillcolor="this" stroked="f" strokeweight="0.5pt">
              <v:textbox style="mso-fit-shape-to-text:t" inset="0,0,0,0">
                <w:txbxContent>
                  <w:p>
                    <w:pPr>
                      <w:pStyle w:val="Footer0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grammar="clean"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62E0"/>
    <w:rsid w:val="000660EF"/>
    <w:rsid w:val="000706EC"/>
    <w:rsid w:val="000833E3"/>
    <w:rsid w:val="000B7006"/>
    <w:rsid w:val="000C12C8"/>
    <w:rsid w:val="000E68E3"/>
    <w:rsid w:val="0015213C"/>
    <w:rsid w:val="00175477"/>
    <w:rsid w:val="00185BEF"/>
    <w:rsid w:val="00185C95"/>
    <w:rsid w:val="001F0D3C"/>
    <w:rsid w:val="002C1599"/>
    <w:rsid w:val="002D03D1"/>
    <w:rsid w:val="00364BB7"/>
    <w:rsid w:val="0038127A"/>
    <w:rsid w:val="00397C28"/>
    <w:rsid w:val="003C064D"/>
    <w:rsid w:val="004B2E09"/>
    <w:rsid w:val="00523338"/>
    <w:rsid w:val="00557BE3"/>
    <w:rsid w:val="005804BE"/>
    <w:rsid w:val="005E5293"/>
    <w:rsid w:val="00682091"/>
    <w:rsid w:val="006A2064"/>
    <w:rsid w:val="006F0075"/>
    <w:rsid w:val="00706ADB"/>
    <w:rsid w:val="00724C05"/>
    <w:rsid w:val="0073487C"/>
    <w:rsid w:val="00735F68"/>
    <w:rsid w:val="00780FDB"/>
    <w:rsid w:val="007844EE"/>
    <w:rsid w:val="007F3D28"/>
    <w:rsid w:val="007F4478"/>
    <w:rsid w:val="00857ED3"/>
    <w:rsid w:val="0086398F"/>
    <w:rsid w:val="00881DD8"/>
    <w:rsid w:val="008B4725"/>
    <w:rsid w:val="008C4439"/>
    <w:rsid w:val="00946B29"/>
    <w:rsid w:val="00953DCE"/>
    <w:rsid w:val="00985F2F"/>
    <w:rsid w:val="00993DF5"/>
    <w:rsid w:val="009D4950"/>
    <w:rsid w:val="009D4BF5"/>
    <w:rsid w:val="009E6F5C"/>
    <w:rsid w:val="00A20DEB"/>
    <w:rsid w:val="00A25DBE"/>
    <w:rsid w:val="00A33E5F"/>
    <w:rsid w:val="00A662E0"/>
    <w:rsid w:val="00AA4800"/>
    <w:rsid w:val="00AE74AA"/>
    <w:rsid w:val="00B941A2"/>
    <w:rsid w:val="00BC4AF3"/>
    <w:rsid w:val="00BE2CC8"/>
    <w:rsid w:val="00BF280D"/>
    <w:rsid w:val="00C56EEA"/>
    <w:rsid w:val="00C61137"/>
    <w:rsid w:val="00C867A4"/>
    <w:rsid w:val="00CC149A"/>
    <w:rsid w:val="00CF2EF6"/>
    <w:rsid w:val="00D156DE"/>
    <w:rsid w:val="00D73416"/>
    <w:rsid w:val="00DE6A94"/>
    <w:rsid w:val="00E2207D"/>
    <w:rsid w:val="00E6253B"/>
    <w:rsid w:val="00E64C6F"/>
    <w:rsid w:val="00E95413"/>
    <w:rsid w:val="00F43620"/>
    <w:rsid w:val="00F85A0D"/>
    <w:rsid w:val="00FF4DC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6F241443"/>
  <w15:docId w15:val="{675875A4-E260-47C2-B07C-72B1A084E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table" w:styleId="TableGrid">
    <w:name w:val="Table Grid"/>
    <w:basedOn w:val="TableNormal"/>
    <w:rsid w:val="004B2E09"/>
    <w:rPr>
      <w:rFonts w:ascii="Calibri" w:eastAsia="宋体" w:hAnsi="Calibri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CC149A"/>
    <w:rPr>
      <w:rFonts w:eastAsia="Microsoft YaHei UI"/>
      <w:kern w:val="0"/>
      <w:sz w:val="22"/>
    </w:rPr>
  </w:style>
  <w:style w:type="paragraph" w:styleId="ListParagraph">
    <w:name w:val="List Paragraph"/>
    <w:basedOn w:val="Normal"/>
    <w:uiPriority w:val="99"/>
    <w:qFormat/>
    <w:rsid w:val="00CC149A"/>
    <w:pPr>
      <w:ind w:firstLine="420" w:firstLineChars="200"/>
    </w:pPr>
    <w:rPr>
      <w:rFonts w:ascii="Times New Roman" w:eastAsia="宋体" w:hAnsi="Times New Roman" w:cs="宋体"/>
      <w:szCs w:val="24"/>
    </w:rPr>
  </w:style>
  <w:style w:type="paragraph" w:customStyle="1" w:styleId="Footer0">
    <w:name w:val="Footer_0"/>
    <w:basedOn w:val="Normal"/>
    <w:pPr>
      <w:tabs>
        <w:tab w:val="center" w:pos="4153"/>
        <w:tab w:val="right" w:pos="8306"/>
      </w:tabs>
      <w:snapToGrid w:val="0"/>
      <w:spacing w:line="360" w:lineRule="auto"/>
      <w:jc w:val="left"/>
    </w:pPr>
    <w:rPr>
      <w:rFonts w:ascii="Times New Roman" w:eastAsia="宋体" w:hAnsi="Times New Roman" w:cs="Times New Roman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footer" Target="footer1.xml" /><Relationship Id="rId17" Type="http://schemas.openxmlformats.org/officeDocument/2006/relationships/theme" Target="theme/theme1.xml" /><Relationship Id="rId18" Type="http://schemas.openxmlformats.org/officeDocument/2006/relationships/numbering" Target="numbering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Desktop\&#27169;&#26495;&#36716;&#25442;&#22120;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