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C1CD8" w14:textId="77777777" w:rsidR="00BA74CA" w:rsidRDefault="00BE642D">
      <w:pPr>
        <w:spacing w:line="360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42D7F4C0" wp14:editId="71D54B61">
            <wp:simplePos x="0" y="0"/>
            <wp:positionH relativeFrom="page">
              <wp:posOffset>11785600</wp:posOffset>
            </wp:positionH>
            <wp:positionV relativeFrom="topMargin">
              <wp:posOffset>12369800</wp:posOffset>
            </wp:positionV>
            <wp:extent cx="254000" cy="482600"/>
            <wp:effectExtent l="0" t="0" r="1270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年四川省成都市中考生物试题</w:t>
      </w:r>
    </w:p>
    <w:p w14:paraId="27FB819B" w14:textId="77777777" w:rsidR="00BA74CA" w:rsidRDefault="00BE642D">
      <w:pPr>
        <w:spacing w:line="360" w:lineRule="auto"/>
        <w:jc w:val="center"/>
      </w:pPr>
      <w:r>
        <w:rPr>
          <w:rFonts w:ascii="宋体" w:hAnsi="宋体"/>
          <w:b/>
          <w:sz w:val="24"/>
        </w:rPr>
        <w:t>（考试时间：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分钟，满分：</w:t>
      </w:r>
      <w:r>
        <w:rPr>
          <w:rFonts w:eastAsia="Times New Roman" w:cs="Times New Roman"/>
          <w:b/>
          <w:sz w:val="24"/>
        </w:rPr>
        <w:t>85</w:t>
      </w:r>
      <w:r>
        <w:rPr>
          <w:rFonts w:ascii="宋体" w:hAnsi="宋体"/>
          <w:b/>
          <w:sz w:val="24"/>
        </w:rPr>
        <w:t>分）</w:t>
      </w:r>
    </w:p>
    <w:p w14:paraId="76A7E9CD" w14:textId="77777777" w:rsidR="00BA74CA" w:rsidRDefault="00BE642D">
      <w:pPr>
        <w:spacing w:line="360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22C15D27" w14:textId="77777777" w:rsidR="00BA74CA" w:rsidRDefault="00BE642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答题前，考生在答题卡上将自己的姓名、座位号和考号用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毫米的黑色墨水签字笔填写、清楚、并用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铅笔正确地填涂考号。</w:t>
      </w:r>
    </w:p>
    <w:p w14:paraId="6F1F686C" w14:textId="77777777" w:rsidR="00BA74CA" w:rsidRDefault="00BE642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在答题卡上，选择题用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铅笔填涂，非选择题用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毫米的黑色墨水签字笔书写，字体工整、笔迹清楚；请按照题顺序在各题目对应的答题区域内作答。超出答题区域书写范的答案无效；在草稿纸、试卷上答题无效。</w:t>
      </w:r>
    </w:p>
    <w:p w14:paraId="22F5ED79" w14:textId="77777777" w:rsidR="00BA74CA" w:rsidRDefault="00BE642D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下列各题的四个选项中，只有一个是符合题意的答案。每小题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</w:t>
      </w:r>
      <w:r>
        <w:rPr>
          <w:rFonts w:eastAsia="Times New Roman" w:cs="Times New Roman"/>
          <w:b/>
          <w:sz w:val="24"/>
        </w:rPr>
        <w:t>)</w:t>
      </w:r>
    </w:p>
    <w:p w14:paraId="4FA406B5" w14:textId="77777777" w:rsidR="00BA74CA" w:rsidRDefault="00BE642D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自然界中的生物形形色色。种类繁多，它们都具有一些共同特征。下列不属于生物共同特征的是（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62A24018" w14:textId="77777777" w:rsidR="00BA74CA" w:rsidRDefault="00BE642D">
      <w:pPr>
        <w:spacing w:line="360" w:lineRule="auto"/>
        <w:jc w:val="left"/>
        <w:textAlignment w:val="center"/>
      </w:pPr>
      <w:r>
        <w:t>A</w:t>
      </w:r>
      <w:r>
        <w:rPr>
          <w:noProof/>
          <w:position w:val="-22"/>
        </w:rPr>
        <w:drawing>
          <wp:inline distT="0" distB="0" distL="114300" distR="114300" wp14:anchorId="1EB9BC14" wp14:editId="56711E36">
            <wp:extent cx="31750" cy="88900"/>
            <wp:effectExtent l="0" t="0" r="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都具有神经系统</w:t>
      </w:r>
    </w:p>
    <w:p w14:paraId="0581B99B" w14:textId="77777777" w:rsidR="00BA74CA" w:rsidRDefault="00BE642D">
      <w:pPr>
        <w:spacing w:line="360" w:lineRule="auto"/>
        <w:jc w:val="left"/>
        <w:textAlignment w:val="center"/>
      </w:pPr>
      <w:r>
        <w:t xml:space="preserve">B. </w:t>
      </w:r>
      <w:r>
        <w:rPr>
          <w:rFonts w:ascii="宋体" w:hAnsi="宋体"/>
        </w:rPr>
        <w:t>都需要物质和能量</w:t>
      </w:r>
    </w:p>
    <w:p w14:paraId="5CBA1D77" w14:textId="77777777" w:rsidR="00BA74CA" w:rsidRDefault="00BE642D">
      <w:pPr>
        <w:spacing w:line="360" w:lineRule="auto"/>
        <w:jc w:val="left"/>
        <w:textAlignment w:val="center"/>
      </w:pPr>
      <w:r>
        <w:t xml:space="preserve">C. </w:t>
      </w:r>
      <w:r>
        <w:rPr>
          <w:rFonts w:ascii="宋体" w:hAnsi="宋体"/>
        </w:rPr>
        <w:t>都有遗传变异现象</w:t>
      </w:r>
    </w:p>
    <w:p w14:paraId="6B0933DF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/>
        </w:rPr>
        <w:t>都能对环境产生影响</w:t>
      </w:r>
    </w:p>
    <w:p w14:paraId="5B17E374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大熊猫是我国特有珍稀动物，主要以竹类为食。大熊猫细胞和竹子细胞中都具有的结构是（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E7DB348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4CA0DA61" wp14:editId="51E69022">
            <wp:extent cx="1000125" cy="990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39856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细胞壁、细胞膜、细胞核</w:t>
      </w:r>
    </w:p>
    <w:p w14:paraId="5D080A82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细胞壁、线粒体、细胞核</w:t>
      </w:r>
    </w:p>
    <w:p w14:paraId="18881364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细胞膜、线粒体、细胞核</w:t>
      </w:r>
    </w:p>
    <w:p w14:paraId="375CA7F7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细胞膜、叶绿体、细胞核</w:t>
      </w:r>
    </w:p>
    <w:p w14:paraId="78A470E4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初夏时节。成都市的蓝花楹陆续盛开，蓝紫色的花朵令人赏心悦目。蓝花楹细胞进行分裂时，最先一分为二的结构是（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78BC394" w14:textId="77777777" w:rsidR="00BA74CA" w:rsidRDefault="00BE64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细胞膜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细胞质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细胞核</w:t>
      </w:r>
    </w:p>
    <w:p w14:paraId="27DADC35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某绿色开花植物的叶及其部分结构如图所示。下列对图中①②③所属结构层次的判断。正确的是（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23EB61F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15343A7A" wp14:editId="0FB410CC">
            <wp:extent cx="2800350" cy="14573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D871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①细胞、②组织、③器官</w:t>
      </w:r>
    </w:p>
    <w:p w14:paraId="6F93A62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①器官、②组织、③组织</w:t>
      </w:r>
    </w:p>
    <w:p w14:paraId="0E597C70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①组织、②组织、③器官</w:t>
      </w:r>
    </w:p>
    <w:p w14:paraId="1A078192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①器官、②器官、③细胞</w:t>
      </w:r>
    </w:p>
    <w:p w14:paraId="2D029050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将两个大小相同的萝卜条分别浸泡于甲、乙两种不同浓度的蔗糖溶液中，一段时间后。观察到浸泡在甲溶液中的萝卜条变硬增大，浸泡在乙溶液中的萝卜条变软缩小。对实验前甲、乙两种溶液浓度大小关系的判断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6671179" w14:textId="77777777" w:rsidR="00BA74CA" w:rsidRDefault="00BE64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乙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甲</w:t>
      </w:r>
      <w:r>
        <w:rPr>
          <w:rFonts w:eastAsia="Times New Roman" w:cs="Times New Roman"/>
          <w:color w:val="000000"/>
        </w:rPr>
        <w:t>&lt;</w:t>
      </w:r>
      <w:r>
        <w:rPr>
          <w:rFonts w:ascii="宋体" w:hAnsi="宋体"/>
          <w:color w:val="000000"/>
        </w:rPr>
        <w:t>乙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甲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乙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无法判断</w:t>
      </w:r>
    </w:p>
    <w:p w14:paraId="4B162294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在量筒中插入一支正常生长的带叶枝条，将其置于适宜光照条件下，如图所示。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小时后，观察到整个装置重量明显减少。该装置重量减少的主要原因是（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B395684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9F5179D" wp14:editId="1A9789AD">
            <wp:extent cx="1438275" cy="15430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8DC1F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光合作用释放氧气</w:t>
      </w:r>
    </w:p>
    <w:p w14:paraId="3BE166C1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呼吸作用释放二氧化碳</w:t>
      </w:r>
    </w:p>
    <w:p w14:paraId="512FDD9E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蒸发作用散失水分</w:t>
      </w:r>
    </w:p>
    <w:p w14:paraId="3455D8A1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运输作用运走有机物</w:t>
      </w:r>
    </w:p>
    <w:p w14:paraId="5C647759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在适宜光照条件下、某植物体内与光合作用有关的过程如图所示。图中①②③代表的物质依次是（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5436987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428968B2" wp14:editId="2C824D02">
            <wp:extent cx="2371725" cy="17145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40B80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二氧化碳、水、氧气</w:t>
      </w:r>
    </w:p>
    <w:p w14:paraId="25AA14D4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二氧化碳、氧气、水</w:t>
      </w:r>
    </w:p>
    <w:p w14:paraId="08EDCF01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氧气、二氧化碳、水</w:t>
      </w:r>
    </w:p>
    <w:p w14:paraId="262AFF81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noProof/>
          <w:color w:val="000000"/>
          <w:position w:val="-22"/>
        </w:rPr>
        <w:drawing>
          <wp:inline distT="0" distB="0" distL="114300" distR="114300" wp14:anchorId="1DD0FF20" wp14:editId="75D82758">
            <wp:extent cx="31750" cy="889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氧气、水、二氧化碳</w:t>
      </w:r>
    </w:p>
    <w:p w14:paraId="5A98BCCC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小明利用如图所示的实验装置，燃烧食物并观察水温的变化。该实验不能用于验证（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08FBC25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06A4812" wp14:editId="085B79A3">
            <wp:extent cx="1371600" cy="12192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1AFB6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食物中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3856244E" wp14:editId="5BBB8B41">
            <wp:extent cx="133350" cy="177800"/>
            <wp:effectExtent l="0" t="0" r="0" b="13335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能量通过燃烧可释放出来</w:t>
      </w:r>
    </w:p>
    <w:p w14:paraId="2E2E8B8C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noProof/>
          <w:color w:val="000000"/>
          <w:position w:val="-22"/>
        </w:rPr>
        <w:drawing>
          <wp:inline distT="0" distB="0" distL="114300" distR="114300" wp14:anchorId="44DA26B6" wp14:editId="000BF5C1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谷类、豆类等食物中贮存有能量</w:t>
      </w:r>
    </w:p>
    <w:p w14:paraId="4AAC36B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不同食物中贮存的能量有差异</w:t>
      </w:r>
    </w:p>
    <w:p w14:paraId="4BBB5DBF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糖类是生命活动的主要能源物质</w:t>
      </w:r>
    </w:p>
    <w:p w14:paraId="6E0857BA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夏季是溺水高发季节，同学们应注意安全，防止溺水。若遇到有人意外溺水导致呼吸暂停，可采用人工呼吸的方法实施急救。下列叙述错误的是（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11A77A0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溺水首先影响的是肺与血液的气体交换过程</w:t>
      </w:r>
    </w:p>
    <w:p w14:paraId="7F6C151B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人工呼吸前应先清除溺水者呼吸道内的异物</w:t>
      </w:r>
    </w:p>
    <w:p w14:paraId="7072A0CC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口对口吹气法是人工呼吸常用的一种方法</w:t>
      </w:r>
    </w:p>
    <w:p w14:paraId="788F92D7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实施急救的同时应及时拨打“</w:t>
      </w:r>
      <w:r>
        <w:rPr>
          <w:rFonts w:eastAsia="Times New Roman" w:cs="Times New Roman"/>
          <w:color w:val="000000"/>
        </w:rPr>
        <w:t>120</w:t>
      </w:r>
      <w:r>
        <w:rPr>
          <w:rFonts w:ascii="宋体" w:hAnsi="宋体"/>
          <w:color w:val="000000"/>
        </w:rPr>
        <w:t>”急救电话</w:t>
      </w:r>
    </w:p>
    <w:p w14:paraId="37012F21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健康人形成尿液的过程中，某物质在肾单位不同部位的浓度变化如图所示。据图推测，该物质可能是（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379C38E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65DF9439" wp14:editId="4D4647DE">
            <wp:extent cx="1952625" cy="13144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FEBC3" w14:textId="77777777" w:rsidR="00BA74CA" w:rsidRDefault="00BE64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尿素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葡萄糖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无机盐</w:t>
      </w:r>
    </w:p>
    <w:p w14:paraId="62147520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成都大熊猫繁育研究基地的熊猫“花花”。听到饲养员谭爷爷喊“花花，过来！”，就会摇摇晃晃跑过来。“花花”的这一反应（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5DE2BEF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属于非条件反射</w:t>
      </w:r>
    </w:p>
    <w:p w14:paraId="77484B75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需要大脑皮层的参与</w:t>
      </w:r>
    </w:p>
    <w:p w14:paraId="2B83CD54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一旦建立就不会消失</w:t>
      </w:r>
    </w:p>
    <w:p w14:paraId="7A68D2DF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不需要完整的反射弧参与</w:t>
      </w:r>
    </w:p>
    <w:p w14:paraId="226EC088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同学们在学习和生活中应养成良好的用眼习惯，如果长时间看手机、打游戏等，易导致眼睛近视。患近视眼后可能（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DDCDD47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晶状体曲度过大</w:t>
      </w:r>
    </w:p>
    <w:p w14:paraId="6D21A549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眼球前后径过短</w:t>
      </w:r>
    </w:p>
    <w:p w14:paraId="3ECEE01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物像成于视网膜后方</w:t>
      </w:r>
    </w:p>
    <w:p w14:paraId="21770ACD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佩戴凸透镜矫正</w:t>
      </w:r>
    </w:p>
    <w:p w14:paraId="6EE62267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某青年在体检中检测出了尿糖，进一步多次测定尿糖和血糖，均比正常值高。据此推测，该青年体内分泌不足的激素最可能是（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DC2B1A6" w14:textId="77777777" w:rsidR="00BA74CA" w:rsidRDefault="00BE64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甲状腺激素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性激素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生长激素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胰岛素</w:t>
      </w:r>
    </w:p>
    <w:p w14:paraId="0125D3E6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扦插玫瑰的枝条能长出新的植株，下列植物的生殖方式与此不同的是（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33EC093" w14:textId="77777777" w:rsidR="00BA74CA" w:rsidRDefault="00BE64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柑橘的嫁接繁殖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桂花的压条繁殖</w:t>
      </w:r>
    </w:p>
    <w:p w14:paraId="396E8CB7" w14:textId="77777777" w:rsidR="00BA74CA" w:rsidRDefault="00BE64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玉米的种子繁殖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马铃薯的块茎繁殖</w:t>
      </w:r>
    </w:p>
    <w:p w14:paraId="61190821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染色体是细胞核中的重要结构，它与蛋白质、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、基因的关系如图所示。下列叙述错误的是（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859D2A0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1C3FEC1D" wp14:editId="5B51CD8E">
            <wp:extent cx="2705100" cy="21812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20889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染色体的主要成分是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和蛋白质</w:t>
      </w:r>
    </w:p>
    <w:p w14:paraId="083E4365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每条染色体上都含有多个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分子</w:t>
      </w:r>
    </w:p>
    <w:p w14:paraId="57AC2214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基因是包含遗传信息的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分子片段</w:t>
      </w:r>
    </w:p>
    <w:p w14:paraId="01A42F70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细胞中每个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分子上含有多个基因</w:t>
      </w:r>
    </w:p>
    <w:p w14:paraId="12BC8AD2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人的生殖细胞含有常染色体和性染色体。正常精子和卵细胞中都可能出现的染色体组成是（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626576E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对常染色体</w:t>
      </w:r>
      <w:r>
        <w:rPr>
          <w:rFonts w:eastAsia="Times New Roman" w:cs="Times New Roman"/>
          <w:color w:val="000000"/>
        </w:rPr>
        <w:t>+XX</w:t>
      </w:r>
    </w:p>
    <w:p w14:paraId="67F504B1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对常染色体</w:t>
      </w:r>
      <w:r>
        <w:rPr>
          <w:rFonts w:eastAsia="Times New Roman" w:cs="Times New Roman"/>
          <w:color w:val="000000"/>
        </w:rPr>
        <w:t>+XY</w:t>
      </w:r>
    </w:p>
    <w:p w14:paraId="3DC1E7D9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114300" distR="114300" wp14:anchorId="6C47A330" wp14:editId="134C6A24">
            <wp:extent cx="31750" cy="88900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条常染色体</w:t>
      </w:r>
      <w:r>
        <w:rPr>
          <w:rFonts w:eastAsia="Times New Roman" w:cs="Times New Roman"/>
          <w:color w:val="000000"/>
        </w:rPr>
        <w:t>+Y</w:t>
      </w:r>
    </w:p>
    <w:p w14:paraId="52E838BD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条常染色体</w:t>
      </w:r>
      <w:r>
        <w:rPr>
          <w:rFonts w:eastAsia="Times New Roman" w:cs="Times New Roman"/>
          <w:color w:val="000000"/>
        </w:rPr>
        <w:t>+X</w:t>
      </w:r>
    </w:p>
    <w:p w14:paraId="31D57A6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生物的变异分为可遗传的变异和不可遗传的变异。下列属于可遗传变异的是（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5C4E5A1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通过近视矫正手术使视力恢复正常</w:t>
      </w:r>
    </w:p>
    <w:p w14:paraId="4DAA3E22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长期户外工作使皮肤晒成了小麦色</w:t>
      </w:r>
    </w:p>
    <w:p w14:paraId="171E86BB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经常打乒乓球使手眼协调能力提高</w:t>
      </w:r>
    </w:p>
    <w:p w14:paraId="0923686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一对右利手夫妻生出了左利手孩子</w:t>
      </w:r>
    </w:p>
    <w:p w14:paraId="2E68572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26</w:t>
      </w:r>
      <w:r>
        <w:rPr>
          <w:rFonts w:ascii="宋体" w:hAnsi="宋体"/>
          <w:color w:val="000000"/>
        </w:rPr>
        <w:t>日，成都世界园艺博览会盛大开幕。世园会的会徽和吉祥物涉及黄金竹、芙蓉、银杏和珙桐等植物元素（如图）。这四种植物中，属于裸子植物的是（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3E3A3E4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7590AABC" wp14:editId="49F2EF53">
            <wp:extent cx="5238750" cy="2478405"/>
            <wp:effectExtent l="0" t="0" r="0" b="1714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78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35B49" w14:textId="77777777" w:rsidR="00BA74CA" w:rsidRDefault="00BE64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黄金竹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芙蓉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银杏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珙桐</w:t>
      </w:r>
    </w:p>
    <w:p w14:paraId="24A1EA4B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脊椎动物种类繁多。形态结构和生理功能有明显差异。下列脊椎动物中，属于变温动物且进行体内受精的是（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2A612F0" w14:textId="77777777" w:rsidR="00BA74CA" w:rsidRDefault="00BE64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114300" distR="114300" wp14:anchorId="07D414E7" wp14:editId="6E329BE9">
            <wp:extent cx="1809750" cy="12477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 wp14:anchorId="26942A1D" wp14:editId="1D2066BD">
            <wp:extent cx="1762125" cy="14192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17D44" w14:textId="77777777" w:rsidR="00BA74CA" w:rsidRDefault="00BE64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114300" distR="114300" wp14:anchorId="7F123015" wp14:editId="77CB8425">
            <wp:extent cx="1219200" cy="11430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 wp14:anchorId="55997CA5" wp14:editId="7C4FB3DC">
            <wp:extent cx="1295400" cy="13716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F921D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我国相继发现了中华龙鸟、孔子鸟等大量古鸟化石。这些古鸟化石既保留了古代爬行动物的某些特征，又出现了鸟类的一些特征。这些化石证据支持（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DB53866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鸟类起源于古代爬行类动物</w:t>
      </w:r>
    </w:p>
    <w:p w14:paraId="2C41A767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爬行类动物起源于古代鸟类</w:t>
      </w:r>
    </w:p>
    <w:p w14:paraId="6DBFE81E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哺乳类动物起源于古代鸟类</w:t>
      </w:r>
    </w:p>
    <w:p w14:paraId="7638AE99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爬行类动物起源于古代鱼类</w:t>
      </w:r>
    </w:p>
    <w:p w14:paraId="778F0C67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二、非选择题（共</w:t>
      </w:r>
      <w:r>
        <w:rPr>
          <w:rFonts w:eastAsia="Times New Roman" w:cs="Times New Roman"/>
          <w:b/>
          <w:color w:val="000000"/>
          <w:sz w:val="24"/>
        </w:rPr>
        <w:t>45</w:t>
      </w:r>
      <w:r>
        <w:rPr>
          <w:rFonts w:ascii="宋体" w:hAnsi="宋体"/>
          <w:b/>
          <w:color w:val="000000"/>
          <w:sz w:val="24"/>
        </w:rPr>
        <w:t>分）</w:t>
      </w:r>
    </w:p>
    <w:p w14:paraId="45DBD01E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植物与人类关系密切。小蓉同学在学习绿色开花植物的生活方式和生活史的过程中，进行了“种植番茄”的实践活动。观察到番茄从“种子到种子”一生所经历的生长、发育和繁殖过程。图甲是番茄部分生</w:t>
      </w:r>
      <w:r>
        <w:rPr>
          <w:rFonts w:ascii="宋体" w:hAnsi="宋体"/>
          <w:color w:val="000000"/>
        </w:rPr>
        <w:lastRenderedPageBreak/>
        <w:t>殖器官结构示意图。图乙是番茄植株内物质运输示意图。回答下列问题：</w:t>
      </w:r>
    </w:p>
    <w:p w14:paraId="1CCBDCC0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18B3EAAC" wp14:editId="493E83C1">
            <wp:extent cx="3695700" cy="29146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08106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小蓉将番茄种子种植在土壤中。种子萌发时，小蓉给它们提供了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和适宜的温度等环境条件，以确保番茄种子能正常萌发形成幼苗。种子中能萌发形成番茄幼苗的结构是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（填结构名称），该结构是由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细胞发育而来的。</w:t>
      </w:r>
    </w:p>
    <w:p w14:paraId="66C2A3C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番茄生长到一定时期会开花，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是番茄花的主要结构。花中的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（填图甲中的字母）将来会发育成番茄的果实，果实中的种子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则由花中的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（填结构名称）发育而来。</w:t>
      </w:r>
    </w:p>
    <w:p w14:paraId="54114ED9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番茄在生长发育过程中，需要物质和能量。图乙中的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（填标号）代表有机物在番茄植株体内的运输途径。番茄果实富含水分，请简述番茄果实中水分的主要来源：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70AC0F6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“羽世界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共蓉耀”。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27</w:t>
      </w:r>
      <w:r>
        <w:rPr>
          <w:rFonts w:ascii="宋体" w:hAnsi="宋体"/>
          <w:color w:val="000000"/>
        </w:rPr>
        <w:t>日</w:t>
      </w:r>
      <w:r>
        <w:rPr>
          <w:rFonts w:eastAsia="Times New Roman" w:cs="Times New Roman"/>
          <w:color w:val="000000"/>
        </w:rPr>
        <w:t>~5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。“汤尤杯”世界羽毛球团体锦标赛在成都举办，经过激烈角逐。中国羽毛球男队、女队均获得冠军。图甲是运动员在比赛过程中，部分系统相互协调配合的示意图，图乙是运动员听觉形成过程示意图。回答下列问题：</w:t>
      </w:r>
    </w:p>
    <w:p w14:paraId="329966F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7E515096" wp14:editId="108D83A8">
            <wp:extent cx="5124450" cy="25431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F39FD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运动员在比赛过程中需要消耗大量氧气。图甲中，运动员吸入氧气的过程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是通过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实现</w:t>
      </w:r>
      <w:r>
        <w:rPr>
          <w:rFonts w:ascii="宋体" w:hAnsi="宋体"/>
          <w:color w:val="000000"/>
        </w:rPr>
        <w:lastRenderedPageBreak/>
        <w:t>的。运动员吸气时，肋间外肌和膈肌处于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（均“收缩”或“舒张”）状态。氧气进入运动员组织细胞后，能用于分解细胞中的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。释放出能量，为运动提供动力，细胞中发生该氧化分解过程的主要场所是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5D308436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运动员产生的部分代谢废物，通过血液运输到肾脏，经过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（填图甲中的标号）的滤过作用形成原尿。一个健康成年人每天形成原尿约</w:t>
      </w:r>
      <w:r>
        <w:rPr>
          <w:rFonts w:eastAsia="Times New Roman" w:cs="Times New Roman"/>
          <w:color w:val="000000"/>
        </w:rPr>
        <w:t>150L</w:t>
      </w:r>
      <w:r>
        <w:rPr>
          <w:rFonts w:ascii="宋体" w:hAnsi="宋体"/>
          <w:color w:val="000000"/>
        </w:rPr>
        <w:t>，而每天排出的尿液一般约为</w:t>
      </w:r>
      <w:r>
        <w:rPr>
          <w:rFonts w:eastAsia="Times New Roman" w:cs="Times New Roman"/>
          <w:color w:val="000000"/>
        </w:rPr>
        <w:t>1.5L</w:t>
      </w:r>
      <w:r>
        <w:rPr>
          <w:rFonts w:ascii="宋体" w:hAnsi="宋体"/>
          <w:color w:val="000000"/>
        </w:rPr>
        <w:t>，主要原因是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294CFBA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比赛中，现场观众的加油呐喊声，会刺激运动员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（填图乙中的标号）中的听觉感受器产生神经冲动。神经冲动沿着⑥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传递到大脑皮层的听觉中枢，产生听觉。</w:t>
      </w:r>
    </w:p>
    <w:p w14:paraId="095E64E6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运动员体内各部分系统能够相互协调配合。形成一个统一的整体。是因为人体具有自我调节功能，这种自我调节包括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5518661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生殖是人类繁殖后代、延续种族的重要生命活动，新生命的孕育和诞生由生殖系统完成。图甲是女性生殖系统结构简图，图乙是胚胎发育示意图。回答下列问题：</w:t>
      </w:r>
    </w:p>
    <w:p w14:paraId="239CDAE8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0006C92" wp14:editId="4B51DAC8">
            <wp:extent cx="3705225" cy="17145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6BB70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新生命的孕育从受精卵开始。成熟的卵细胞由卵果排出，在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（均图甲中的标号）中与精子结合形成受精卵，受精卵经分裂形成的胚胎，在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（填图甲中的标号）内发育成胎儿。</w:t>
      </w:r>
    </w:p>
    <w:p w14:paraId="72D1AAA0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胎儿通过胎盘和脐带从母体获得各种养料和氧气，并将代谢产生的二氧化碳和其他废物排入母体。胎儿产生的代谢废物排入母体的途径是：胎儿</w:t>
      </w:r>
      <w:r>
        <w:rPr>
          <w:rFonts w:eastAsia="Times New Roman" w:cs="Times New Roman"/>
          <w:color w:val="000000"/>
        </w:rPr>
        <w:t>→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（填图乙中的标号）</w:t>
      </w:r>
      <w:r>
        <w:rPr>
          <w:rFonts w:eastAsia="Times New Roman" w:cs="Times New Roman"/>
          <w:color w:val="000000"/>
        </w:rPr>
        <w:t>→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（填图乙中的标号）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母体。</w:t>
      </w:r>
    </w:p>
    <w:p w14:paraId="708BAE6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图乙中胎儿的父母都是双眼皮，该胎儿出生后表现为单眼皮，这种亲子代之间性状表现存在差异的现象称为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。据此分析，双眼皮为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（填“显性”或“隐性”）性状。若这对夫妇计划再生一个孩子，这个孩子为双眼皮的可能性比单眼皮的可能性更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（填“大”或“小”），理由是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9AE0C51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25</w:t>
      </w:r>
      <w:r>
        <w:rPr>
          <w:rFonts w:ascii="宋体" w:hAnsi="宋体"/>
          <w:color w:val="000000"/>
        </w:rPr>
        <w:t>日，神舟十八号载人飞船在酒泉卫星发射中心成功发射。我国科学家在空间站搭建了一个含有斑马鱼、金鱼藻和微生物的密闭水生生态系统，研究空间环境对生态系统的影响。图甲是中央电视台相关报道的画面。图乙是地面模拟实验的部分装置。回答下列问题：</w:t>
      </w:r>
    </w:p>
    <w:p w14:paraId="651B5F1B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1E42F7E9" wp14:editId="0A2D638A">
            <wp:extent cx="4457700" cy="1905000"/>
            <wp:effectExtent l="0" t="0" r="0" b="0"/>
            <wp:docPr id="1483053555" name="图片 14830535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053555" name="图片 14830535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C8D49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斑马鱼、金鱼藻和微生物等所有生物以及它们生活的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共同构成生态系统。斑马鱼的生命活动会受到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等非生物因素的影响。</w:t>
      </w:r>
    </w:p>
    <w:p w14:paraId="70651ABC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该水生生态系统中，斑马鱼呼吸作用产生的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可为金鱼藻光合作用提供原料。斑马鱼的排泄物会被分解者分解成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，被金鱼藻利用，金鱼藻的光合作用又可为斑马鱼提供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等物质，因此斑马鱼和金鱼藻在物质上可形成互相利用的循环。</w:t>
      </w:r>
    </w:p>
    <w:p w14:paraId="71BF89BE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据报道，我国科学家未来将在空间站搭建成分更复杂、功能更完善的生态系统。这样的生态系统中，消费者含有的总能量一定比生产者含有的总能量少得多，原因是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。除能量流动外，生态系统还具有的重要功能是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5C142A25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请简述在空间站内搭建并研究生态系统的重要意义：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CA1AB7B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为了验证小鼠呼出的气体中含有二氧化碳。某研究小组设计了如下实验。</w:t>
      </w:r>
    </w:p>
    <w:p w14:paraId="313C3F96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：将活小鼠放在玻璃板上，用透明玻璃钟罩盖好。然后用凡士林密封钟罩和玻璃板之间的缝隙。</w:t>
      </w:r>
    </w:p>
    <w:p w14:paraId="6F603648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：除去钟罩中的二氧化碳后，迅速按如图所示的方式连接实验装置（氢氧化钠溶液有吸收二氧化碳的作用，具有一定的腐蚀性），观察并记录锥形瓶乙和丙中石灰水的情况。</w:t>
      </w:r>
    </w:p>
    <w:p w14:paraId="590F4B5C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A5059F6" wp14:editId="4797E804">
            <wp:extent cx="4514850" cy="25717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AF525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：启动抽气泵，让空气在实验装置中按上图所示方向流动，一段时间后，记录锥形瓶乙和丙中石灰水的变化。回答下列问题：</w:t>
      </w:r>
    </w:p>
    <w:p w14:paraId="172B556D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该实验在锥形瓶甲中加入氢氧化钠溶液的作用是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，设置锥形瓶乙的目的是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。设置锥形瓶丙的目的是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7478E6EC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如果实验正常进行，且能达到实验目的，请补充完善下表中①②处的实验结果：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、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tbl>
      <w:tblPr>
        <w:tblW w:w="2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00"/>
        <w:gridCol w:w="800"/>
        <w:gridCol w:w="800"/>
      </w:tblGrid>
      <w:tr w:rsidR="00BA74CA" w14:paraId="5A8C7D74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D3FF201" w14:textId="77777777" w:rsidR="00BA74CA" w:rsidRDefault="00BE6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锥形瓶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33FD61" w14:textId="77777777" w:rsidR="00BA74CA" w:rsidRDefault="00BE6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石灰水的变化</w:t>
            </w:r>
          </w:p>
        </w:tc>
      </w:tr>
      <w:tr w:rsidR="00BA74CA" w14:paraId="029D7F9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5B7DC" w14:textId="77777777" w:rsidR="00BA74CA" w:rsidRDefault="00BA74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85B6245" w14:textId="77777777" w:rsidR="00BA74CA" w:rsidRDefault="00BE6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4D5A165" w14:textId="77777777" w:rsidR="00BA74CA" w:rsidRDefault="00BE6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实验后</w:t>
            </w:r>
          </w:p>
        </w:tc>
      </w:tr>
      <w:tr w:rsidR="00BA74CA" w14:paraId="7023BBC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F34FD9A" w14:textId="77777777" w:rsidR="00BA74CA" w:rsidRDefault="00BE6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EF1E1CD" w14:textId="77777777" w:rsidR="00BA74CA" w:rsidRDefault="00BE6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澄清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07052C3" w14:textId="77777777" w:rsidR="00BA74CA" w:rsidRDefault="00BE6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  <w:u w:val="single"/>
              </w:rPr>
              <w:t>①</w:t>
            </w:r>
          </w:p>
        </w:tc>
      </w:tr>
      <w:tr w:rsidR="00BA74CA" w14:paraId="3EF644D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5E7E9A9" w14:textId="77777777" w:rsidR="00BA74CA" w:rsidRDefault="00BE6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FBBD1A" w14:textId="77777777" w:rsidR="00BA74CA" w:rsidRDefault="00BE6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澄清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0927DF0" w14:textId="77777777" w:rsidR="00BA74CA" w:rsidRDefault="00BE6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  <w:u w:val="single"/>
              </w:rPr>
              <w:t>②</w:t>
            </w:r>
          </w:p>
        </w:tc>
      </w:tr>
    </w:tbl>
    <w:p w14:paraId="08BADDAC" w14:textId="77777777" w:rsidR="00BA74CA" w:rsidRDefault="00BA74CA">
      <w:pPr>
        <w:spacing w:line="360" w:lineRule="auto"/>
        <w:jc w:val="left"/>
        <w:textAlignment w:val="center"/>
        <w:rPr>
          <w:color w:val="000000"/>
        </w:rPr>
      </w:pPr>
    </w:p>
    <w:p w14:paraId="03D6B780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若要利用该实验装置验证植物在进行呼吸作用时也能产生二氧化碳，除将活小鼠替换为活的植物外，还需要对该实验装置进行的改进是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，改进的目的是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5F4A5CD3" w14:textId="77777777" w:rsidR="00BA74CA" w:rsidRDefault="00BE6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在实验过程中需要</w:t>
      </w:r>
      <w:bookmarkStart w:id="0" w:name="_GoBack"/>
      <w:bookmarkEnd w:id="0"/>
      <w:r>
        <w:rPr>
          <w:rFonts w:ascii="宋体" w:hAnsi="宋体"/>
          <w:color w:val="000000"/>
        </w:rPr>
        <w:t>确保实验安全，请提出一条保证实验安全的措施：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sectPr w:rsidR="00BA74CA">
      <w:headerReference w:type="default" r:id="rId27"/>
      <w:footerReference w:type="even" r:id="rId28"/>
      <w:footerReference w:type="default" r:id="rId29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9594B" w14:textId="77777777" w:rsidR="007D50F1" w:rsidRDefault="007D50F1">
      <w:r>
        <w:separator/>
      </w:r>
    </w:p>
  </w:endnote>
  <w:endnote w:type="continuationSeparator" w:id="0">
    <w:p w14:paraId="55130DF8" w14:textId="77777777" w:rsidR="007D50F1" w:rsidRDefault="007D5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24AF8" w14:textId="77777777" w:rsidR="00BE642D" w:rsidRDefault="00BE642D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2218DF2A" w14:textId="77777777" w:rsidR="00BE642D" w:rsidRDefault="00BE642D" w:rsidP="00BE642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2D333" w14:textId="25EA1FDD" w:rsidR="00BE642D" w:rsidRDefault="00BE642D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94BAD">
      <w:rPr>
        <w:rStyle w:val="a5"/>
        <w:noProof/>
      </w:rPr>
      <w:t>8</w:t>
    </w:r>
    <w:r>
      <w:rPr>
        <w:rStyle w:val="a5"/>
      </w:rPr>
      <w:fldChar w:fldCharType="end"/>
    </w:r>
  </w:p>
  <w:p w14:paraId="7DF6A074" w14:textId="7B7FB428" w:rsidR="00BA74CA" w:rsidRPr="00BE642D" w:rsidRDefault="00BA74CA" w:rsidP="00BE642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9CFC5" w14:textId="77777777" w:rsidR="007D50F1" w:rsidRDefault="007D50F1">
      <w:r>
        <w:separator/>
      </w:r>
    </w:p>
  </w:footnote>
  <w:footnote w:type="continuationSeparator" w:id="0">
    <w:p w14:paraId="018E9BFD" w14:textId="77777777" w:rsidR="007D50F1" w:rsidRDefault="007D5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64E17" w14:textId="790DA46A" w:rsidR="00BA74CA" w:rsidRPr="00BE642D" w:rsidRDefault="00BA74CA" w:rsidP="00BE642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21FC9"/>
    <w:rsid w:val="002457C2"/>
    <w:rsid w:val="002908F0"/>
    <w:rsid w:val="00294BAD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867F9"/>
    <w:rsid w:val="0059145F"/>
    <w:rsid w:val="00596076"/>
    <w:rsid w:val="005B39DB"/>
    <w:rsid w:val="005C2124"/>
    <w:rsid w:val="005F1362"/>
    <w:rsid w:val="00605626"/>
    <w:rsid w:val="006071D5"/>
    <w:rsid w:val="0062039B"/>
    <w:rsid w:val="00623C06"/>
    <w:rsid w:val="00623C16"/>
    <w:rsid w:val="00637D3A"/>
    <w:rsid w:val="00640BF5"/>
    <w:rsid w:val="00657AA5"/>
    <w:rsid w:val="006D5DE9"/>
    <w:rsid w:val="006F45E0"/>
    <w:rsid w:val="00701D6B"/>
    <w:rsid w:val="007061B2"/>
    <w:rsid w:val="00734180"/>
    <w:rsid w:val="00740A09"/>
    <w:rsid w:val="00762E26"/>
    <w:rsid w:val="00767F31"/>
    <w:rsid w:val="00785120"/>
    <w:rsid w:val="007D50F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A74CA"/>
    <w:rsid w:val="00BB50C6"/>
    <w:rsid w:val="00BE1BCD"/>
    <w:rsid w:val="00BE642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60454D2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E74A7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6.png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5BFAF-46A7-4457-AE52-1F78E3D8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739</Words>
  <Characters>4215</Characters>
  <Application>Microsoft Office Word</Application>
  <DocSecurity>0</DocSecurity>
  <Lines>35</Lines>
  <Paragraphs>9</Paragraphs>
  <ScaleCrop>false</ScaleCrop>
  <LinksUpToDate>false</LinksUpToDate>
  <CharactersWithSpaces>4945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2024-07-04T08:27:00Z</dcterms:created>
  <dcterms:modified xsi:type="dcterms:W3CDTF">2024-10-23T02:14:00Z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DE83B60EE64E457CBE7E39E46D2BC0EA_12</vt:lpwstr>
  </property>
</Properties>
</file>