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2D524D" w14:textId="77777777" w:rsidR="00D97DC8" w:rsidRDefault="00C074E5">
      <w:pPr>
        <w:spacing w:line="360" w:lineRule="auto"/>
        <w:jc w:val="center"/>
      </w:pPr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5F396EB0" wp14:editId="3958352C">
            <wp:simplePos x="0" y="0"/>
            <wp:positionH relativeFrom="page">
              <wp:posOffset>11849100</wp:posOffset>
            </wp:positionH>
            <wp:positionV relativeFrom="topMargin">
              <wp:posOffset>11988800</wp:posOffset>
            </wp:positionV>
            <wp:extent cx="444500" cy="381000"/>
            <wp:effectExtent l="0" t="0" r="1270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2024</w:t>
      </w:r>
      <w:r>
        <w:rPr>
          <w:rFonts w:ascii="宋体" w:hAnsi="宋体"/>
          <w:b/>
          <w:sz w:val="32"/>
        </w:rPr>
        <w:t>年云南省初中学业水平考试</w:t>
      </w:r>
    </w:p>
    <w:p w14:paraId="3DBB153C" w14:textId="77777777" w:rsidR="00D97DC8" w:rsidRDefault="00C074E5">
      <w:pPr>
        <w:spacing w:line="360" w:lineRule="auto"/>
        <w:jc w:val="center"/>
      </w:pPr>
      <w:r>
        <w:rPr>
          <w:rFonts w:ascii="宋体" w:hAnsi="宋体"/>
          <w:b/>
          <w:sz w:val="32"/>
        </w:rPr>
        <w:t>生物学试题卷</w:t>
      </w:r>
    </w:p>
    <w:p w14:paraId="4D2A80A7" w14:textId="77777777" w:rsidR="00D97DC8" w:rsidRDefault="00C074E5">
      <w:pPr>
        <w:spacing w:line="360" w:lineRule="auto"/>
        <w:jc w:val="center"/>
      </w:pPr>
      <w:r>
        <w:rPr>
          <w:rFonts w:ascii="宋体" w:hAnsi="宋体"/>
          <w:b/>
          <w:sz w:val="24"/>
        </w:rPr>
        <w:t>（全卷两个大题，共</w:t>
      </w:r>
      <w:r>
        <w:rPr>
          <w:rFonts w:eastAsia="Times New Roman" w:cs="Times New Roman"/>
          <w:b/>
          <w:sz w:val="24"/>
        </w:rPr>
        <w:t>36</w:t>
      </w:r>
      <w:r>
        <w:rPr>
          <w:rFonts w:ascii="宋体" w:hAnsi="宋体"/>
          <w:b/>
          <w:sz w:val="24"/>
        </w:rPr>
        <w:t>个小题，共</w:t>
      </w:r>
      <w:r>
        <w:rPr>
          <w:rFonts w:eastAsia="Times New Roman" w:cs="Times New Roman"/>
          <w:b/>
          <w:sz w:val="24"/>
        </w:rPr>
        <w:t>8</w:t>
      </w:r>
      <w:r>
        <w:rPr>
          <w:rFonts w:ascii="宋体" w:hAnsi="宋体"/>
          <w:b/>
          <w:sz w:val="24"/>
        </w:rPr>
        <w:t>页；满分</w:t>
      </w:r>
      <w:r>
        <w:rPr>
          <w:rFonts w:eastAsia="Times New Roman" w:cs="Times New Roman"/>
          <w:b/>
          <w:sz w:val="24"/>
        </w:rPr>
        <w:t>90</w:t>
      </w:r>
      <w:r>
        <w:rPr>
          <w:rFonts w:ascii="宋体" w:hAnsi="宋体"/>
          <w:b/>
          <w:sz w:val="24"/>
        </w:rPr>
        <w:t>分，考试用时</w:t>
      </w:r>
      <w:r>
        <w:rPr>
          <w:rFonts w:eastAsia="Times New Roman" w:cs="Times New Roman"/>
          <w:b/>
          <w:sz w:val="24"/>
        </w:rPr>
        <w:t>75</w:t>
      </w:r>
      <w:r>
        <w:rPr>
          <w:rFonts w:ascii="宋体" w:hAnsi="宋体"/>
          <w:b/>
          <w:sz w:val="24"/>
        </w:rPr>
        <w:t>分钟）</w:t>
      </w:r>
    </w:p>
    <w:p w14:paraId="7296690C" w14:textId="77777777" w:rsidR="00D97DC8" w:rsidRDefault="00C074E5">
      <w:pPr>
        <w:spacing w:line="360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14:paraId="0F48DE29" w14:textId="77777777" w:rsidR="00D97DC8" w:rsidRDefault="00C074E5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．本卷为试题卷。考生必须在答题卡上解题作答。答案应书写在答题卡的相应位置上，在试题卷、草稿纸上作答无效。</w:t>
      </w:r>
    </w:p>
    <w:p w14:paraId="797F747A" w14:textId="77777777" w:rsidR="00D97DC8" w:rsidRDefault="00C074E5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．考试结束后，请将试题卷和答题卡一并交回。</w:t>
      </w:r>
    </w:p>
    <w:p w14:paraId="29A46542" w14:textId="77777777" w:rsidR="00D97DC8" w:rsidRDefault="00C074E5">
      <w:pPr>
        <w:spacing w:line="360" w:lineRule="auto"/>
        <w:jc w:val="center"/>
      </w:pPr>
      <w:r>
        <w:rPr>
          <w:rFonts w:ascii="宋体" w:hAnsi="宋体"/>
          <w:b/>
          <w:sz w:val="24"/>
        </w:rPr>
        <w:t>第Ⅰ卷（选择题，共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分）</w:t>
      </w:r>
    </w:p>
    <w:p w14:paraId="22CD4F0C" w14:textId="77777777" w:rsidR="00D97DC8" w:rsidRDefault="00C074E5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30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分。在每小题给出的四个选项中，只有一项是符合题目要求的）</w:t>
      </w:r>
    </w:p>
    <w:p w14:paraId="395E506F" w14:textId="77777777" w:rsidR="00D97DC8" w:rsidRDefault="00C074E5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绚丽多彩的生物让世界充满了生机与活力。下列不能体现生命现象的是（　　）</w:t>
      </w:r>
    </w:p>
    <w:p w14:paraId="72407A54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枝繁叶茂</w:t>
      </w:r>
      <w:r>
        <w:tab/>
        <w:t xml:space="preserve">B. </w:t>
      </w:r>
      <w:r>
        <w:rPr>
          <w:rFonts w:ascii="宋体" w:hAnsi="宋体"/>
        </w:rPr>
        <w:t>碧水蓝天</w:t>
      </w:r>
      <w:r>
        <w:tab/>
        <w:t xml:space="preserve">C. </w:t>
      </w:r>
      <w:r>
        <w:rPr>
          <w:rFonts w:ascii="宋体" w:hAnsi="宋体"/>
        </w:rPr>
        <w:t>鸟语花香</w:t>
      </w:r>
      <w:r>
        <w:tab/>
        <w:t xml:space="preserve">D. </w:t>
      </w:r>
      <w:r>
        <w:rPr>
          <w:rFonts w:ascii="宋体" w:hAnsi="宋体"/>
        </w:rPr>
        <w:t>硕果累累</w:t>
      </w:r>
    </w:p>
    <w:p w14:paraId="2EA1D7B6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用显微镜观察洋葱鳞片叶内表皮细胞，同一目镜下，观察到清晰物像时，视野范围最大的是（　　）</w:t>
      </w:r>
    </w:p>
    <w:p w14:paraId="11DD29E0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114300" distR="114300" wp14:anchorId="07FCADA8" wp14:editId="039EC340">
            <wp:extent cx="914400" cy="7620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114300" distR="114300" wp14:anchorId="7CB53115" wp14:editId="4E28F3BB">
            <wp:extent cx="962025" cy="8191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114300" distR="114300" wp14:anchorId="141B2594" wp14:editId="707D4DAB">
            <wp:extent cx="866775" cy="6953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114300" distR="114300" wp14:anchorId="12198E16" wp14:editId="796CAA4B">
            <wp:extent cx="1000125" cy="6762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C3829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云南双柏县近期发现了国家一级保护动物绿孔雀。绿孔雀的细胞中不具有的结构是（　　）</w:t>
      </w:r>
    </w:p>
    <w:p w14:paraId="4023692B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细胞壁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细胞膜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细胞质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细胞核</w:t>
      </w:r>
    </w:p>
    <w:p w14:paraId="29865C3B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在人体的组织中，具有收缩和舒张功能的是（　　）</w:t>
      </w:r>
    </w:p>
    <w:p w14:paraId="228D1376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上皮组织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结缔组织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神经组织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肌肉组织</w:t>
      </w:r>
    </w:p>
    <w:p w14:paraId="1930490C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浒苔营养十分丰富，结构简单，无根、茎、叶的分化，能进行光合作用。浒苔属于（　　）</w:t>
      </w:r>
    </w:p>
    <w:p w14:paraId="6C6F0728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藻类植物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苔藓植物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蕨类植物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种子植物</w:t>
      </w:r>
    </w:p>
    <w:p w14:paraId="7A727367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稻螟虫是啃食水稻的害虫，青蛙是稻螟虫的天敌，稻田中放养适量青蛙，可以减少农药的使用，青蛙在稻田中也会遭到蛇的捕食。下图表示上述生物构成的食物链中各生物（用甲</w:t>
      </w:r>
      <w:r>
        <w:rPr>
          <w:rFonts w:eastAsia="Times New Roman" w:cs="Times New Roman"/>
          <w:color w:val="000000"/>
        </w:rPr>
        <w:t>~</w:t>
      </w:r>
      <w:r>
        <w:rPr>
          <w:rFonts w:ascii="宋体" w:hAnsi="宋体"/>
          <w:color w:val="000000"/>
        </w:rPr>
        <w:t>丁表示）体内农药的相对含量。下列叙述正确的是（　　）</w:t>
      </w:r>
    </w:p>
    <w:p w14:paraId="13C22996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58CE0A50" wp14:editId="736E7DB2">
            <wp:extent cx="2047875" cy="20002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21A04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①上述生物构成的食物链是：水稻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稻螟虫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青蛙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蛇</w:t>
      </w:r>
    </w:p>
    <w:p w14:paraId="236CB99C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②上述生物构成的食物链是：水稻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青蛙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稻螟虫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蛇</w:t>
      </w:r>
    </w:p>
    <w:p w14:paraId="1D196B51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③图中甲所代表的生物是青蛙</w:t>
      </w:r>
    </w:p>
    <w:p w14:paraId="7336CD80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④图中丁所代表的生物是水稻</w:t>
      </w:r>
    </w:p>
    <w:p w14:paraId="1876A7DB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 wp14:anchorId="70D8FF4F" wp14:editId="4FC77E66">
            <wp:extent cx="31750" cy="8890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②④</w:t>
      </w:r>
    </w:p>
    <w:p w14:paraId="1B1235E2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下列与生产生活有关的措施中，没有利用呼吸作用原理的是（　　）</w:t>
      </w:r>
    </w:p>
    <w:p w14:paraId="24A9D0DB" w14:textId="77777777" w:rsidR="00D97DC8" w:rsidRDefault="00C074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栽花或种庄稼需适时松土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农田遇到涝害时及时排水</w:t>
      </w:r>
    </w:p>
    <w:p w14:paraId="21BE2C6A" w14:textId="77777777" w:rsidR="00D97DC8" w:rsidRDefault="00C074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贮藏蔬菜需适当降低温度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种植农作物时合理密植</w:t>
      </w:r>
    </w:p>
    <w:p w14:paraId="17BAA398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学习了光合作用后，某同学设计了下图三组气密性良好的装置（氢氧化钠溶液可吸收环境中的二氧化碳，碳酸氢钠溶液可向环境中释放二氧化碳）进行相关实验。下列叙述错误的是（　　）</w:t>
      </w:r>
    </w:p>
    <w:p w14:paraId="6E22C3D3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3348DCE8" wp14:editId="0D4F7F8F">
            <wp:extent cx="4400550" cy="13239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F6C0A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上图装置可验证二氧化碳是光合作用的原料</w:t>
      </w:r>
    </w:p>
    <w:p w14:paraId="38A0952C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预测实验现象为：丙组枝条生长最好，乙组其次，甲组最差</w:t>
      </w:r>
    </w:p>
    <w:p w14:paraId="03879526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植物黑暗处理一昼夜，再置于上图装置一段时间，用碘液检测到叶片含淀粉的有两组</w:t>
      </w:r>
    </w:p>
    <w:p w14:paraId="03719652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要验证光合作用需要光照，可增设将丙组透明玻璃罩改为黑色的丁组与丙组对照</w:t>
      </w:r>
    </w:p>
    <w:p w14:paraId="37A06E27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山茶是云南八大名花之一，它的花具有极高的药用价值。下列关于山茶花的叙述，错误的是（　　）</w:t>
      </w:r>
    </w:p>
    <w:p w14:paraId="20AEA802" w14:textId="77777777" w:rsidR="00D97DC8" w:rsidRDefault="00C074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主要结构是雄蕊和雌蕊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成熟雄蕊的花药里有花粉</w:t>
      </w:r>
    </w:p>
    <w:p w14:paraId="67702665" w14:textId="77777777" w:rsidR="00D97DC8" w:rsidRDefault="00C074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受精发生在胚珠里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子房发育成种子</w:t>
      </w:r>
    </w:p>
    <w:p w14:paraId="547DF071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“过桥米线”起源于滇南地区，被评为“中国金牌旅游小吃”。米线的营养物质主要来自水稻（单子</w:t>
      </w:r>
      <w:r>
        <w:rPr>
          <w:rFonts w:ascii="宋体" w:hAnsi="宋体"/>
          <w:color w:val="000000"/>
        </w:rPr>
        <w:lastRenderedPageBreak/>
        <w:t>叶植物）种子的（　　）</w:t>
      </w:r>
    </w:p>
    <w:p w14:paraId="7E7E13A3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 wp14:anchorId="3DDD4B2B" wp14:editId="6D998FA1">
            <wp:extent cx="31750" cy="889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子叶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胚乳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胚芽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胚轴</w:t>
      </w:r>
    </w:p>
    <w:p w14:paraId="45C44655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我国于</w:t>
      </w:r>
      <w:r>
        <w:rPr>
          <w:rFonts w:eastAsia="Times New Roman" w:cs="Times New Roman"/>
          <w:color w:val="000000"/>
        </w:rPr>
        <w:t>2020</w:t>
      </w:r>
      <w:r>
        <w:rPr>
          <w:rFonts w:ascii="宋体" w:hAnsi="宋体"/>
          <w:color w:val="000000"/>
        </w:rPr>
        <w:t>年提出“双碳”目标，至今已取得初步成效，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年我国二氧化碳排放强度比</w:t>
      </w:r>
      <w:r>
        <w:rPr>
          <w:rFonts w:eastAsia="Times New Roman" w:cs="Times New Roman"/>
          <w:color w:val="000000"/>
        </w:rPr>
        <w:t>2005</w:t>
      </w:r>
      <w:r>
        <w:rPr>
          <w:rFonts w:ascii="宋体" w:hAnsi="宋体"/>
          <w:color w:val="000000"/>
        </w:rPr>
        <w:t>年下降超过</w:t>
      </w:r>
      <w:r>
        <w:rPr>
          <w:rFonts w:eastAsia="Times New Roman" w:cs="Times New Roman"/>
          <w:color w:val="000000"/>
        </w:rPr>
        <w:t>51%</w:t>
      </w:r>
      <w:r>
        <w:rPr>
          <w:rFonts w:ascii="宋体" w:hAnsi="宋体"/>
          <w:color w:val="000000"/>
        </w:rPr>
        <w:t>。下列做法中，不利于达成该目标的是（　　）</w:t>
      </w:r>
    </w:p>
    <w:p w14:paraId="15CAF6EF" w14:textId="77777777" w:rsidR="00D97DC8" w:rsidRDefault="00C074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提倡使用新能源交通工具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增加风电和太阳能发电量</w:t>
      </w:r>
    </w:p>
    <w:p w14:paraId="266FF050" w14:textId="77777777" w:rsidR="00D97DC8" w:rsidRDefault="00C074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频繁使用一次性餐具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植树造林以增加人工林面积</w:t>
      </w:r>
    </w:p>
    <w:p w14:paraId="2F62FD76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下列关于从猿到人进化过程的叙述，错误的是（　　）</w:t>
      </w:r>
    </w:p>
    <w:p w14:paraId="03A26DE4" w14:textId="77777777" w:rsidR="00D97DC8" w:rsidRDefault="00C074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由四肢着地逐渐发展为直立行走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在群体生活中产生了语言</w:t>
      </w:r>
    </w:p>
    <w:p w14:paraId="095E6506" w14:textId="77777777" w:rsidR="00D97DC8" w:rsidRDefault="00C074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制造的工具越来越复杂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骨骼形态始终不变</w:t>
      </w:r>
    </w:p>
    <w:p w14:paraId="05565C91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青春期是人生中重要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3727F99E" wp14:editId="139FEC0E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生长发育时期，下列不属于其特点的是（　　）</w:t>
      </w:r>
    </w:p>
    <w:p w14:paraId="5D29E1CB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身高突增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大脑开始发育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出现第二性征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生殖器官迅速发育</w:t>
      </w:r>
    </w:p>
    <w:p w14:paraId="2AC80EA6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食盐加碘是防治“大脖子病”的有效措施，原因是碘可参与合成（　　）</w:t>
      </w:r>
    </w:p>
    <w:p w14:paraId="57E6D157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甲状腺激素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生长激素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胰岛素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性激素</w:t>
      </w:r>
    </w:p>
    <w:p w14:paraId="4CF9EB0B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某同学的早餐是牛奶和鸡蛋，下列有关叙述错误的是（　　）</w:t>
      </w:r>
    </w:p>
    <w:p w14:paraId="2ABAE92D" w14:textId="77777777" w:rsidR="00D97DC8" w:rsidRDefault="00C074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搭配水果蔬菜可补充维生素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牛奶和鸡蛋可以补充蛋白质</w:t>
      </w:r>
    </w:p>
    <w:p w14:paraId="5F903791" w14:textId="77777777" w:rsidR="00D97DC8" w:rsidRDefault="00C074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搭配馒头等主食可补充能量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消化牛奶的主要场所是口腔</w:t>
      </w:r>
    </w:p>
    <w:p w14:paraId="3AB095CF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人饮入的水和吸入的空气都会经过（　　）</w:t>
      </w:r>
    </w:p>
    <w:p w14:paraId="237001C3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咽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喉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气管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食道</w:t>
      </w:r>
    </w:p>
    <w:p w14:paraId="1B006E55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慢性肺气肿主要是长期吸烟所致。由于肺受损害，肺内血管阻力显著增加，导致心脏负担过重而衰竭。慢性肺气肿直接导致心脏收缩压力增大的腔室为（　　）</w:t>
      </w:r>
    </w:p>
    <w:p w14:paraId="7A957A35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左心房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左心室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右心房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右心室</w:t>
      </w:r>
    </w:p>
    <w:p w14:paraId="537E4075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尿液的形成是连续的，排出是间歇的，这是因为人体有暂时贮存尿液的（　　）</w:t>
      </w:r>
    </w:p>
    <w:p w14:paraId="2D7BB66D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肾脏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肾小管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膀胱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肾小球</w:t>
      </w:r>
    </w:p>
    <w:p w14:paraId="7E1238FA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远处声音微弱时，用手掌托在耳后，听到的声音会变大，此时手掌发挥的功能类似于（　　）</w:t>
      </w:r>
    </w:p>
    <w:p w14:paraId="1C20D6AB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792F9DC3" wp14:editId="32C44963">
            <wp:extent cx="1895475" cy="15240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81DBD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耳郭（廓）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鼓膜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听小骨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耳蜗</w:t>
      </w:r>
    </w:p>
    <w:p w14:paraId="27F9974E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20. </w:t>
      </w:r>
      <w:r>
        <w:rPr>
          <w:rFonts w:ascii="宋体" w:hAnsi="宋体"/>
          <w:color w:val="000000"/>
        </w:rPr>
        <w:t>下图是神经元的结构示意图，其中细胞体（胞体）是（　　）</w:t>
      </w:r>
    </w:p>
    <w:p w14:paraId="2D2E554B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2F402512" wp14:editId="4ADAEFAA">
            <wp:extent cx="2343150" cy="14287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ADC6F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1B378563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下列词语中提到的动物不属于节肢动物的是（　　）</w:t>
      </w:r>
    </w:p>
    <w:p w14:paraId="3C04F27E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金蝉脱壳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庄周梦蝶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乌贼喷墨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虾兵蟹将</w:t>
      </w:r>
    </w:p>
    <w:p w14:paraId="24D7A936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草鱼和扬子鳄具有的共同特征是（　　）</w:t>
      </w:r>
    </w:p>
    <w:p w14:paraId="00834381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体内有脊柱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用鳃呼吸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水中产卵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体温恒定</w:t>
      </w:r>
    </w:p>
    <w:p w14:paraId="46C158E5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黄胸织布鸟的雄鸟在建巢时会留下洞口用于日后喂食幼鸟。上述行为属于（　　）</w:t>
      </w:r>
    </w:p>
    <w:p w14:paraId="027C2968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取食（觅食）行为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防御行为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社会（社群）行为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繁殖（生殖）行为</w:t>
      </w:r>
    </w:p>
    <w:p w14:paraId="704D1C0C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关于酵母菌的叙述，错误的是（　　）</w:t>
      </w:r>
    </w:p>
    <w:p w14:paraId="5939EB13" w14:textId="77777777" w:rsidR="00D97DC8" w:rsidRDefault="00C074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细胞内有细胞核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依靠现成有机物生活</w:t>
      </w:r>
    </w:p>
    <w:p w14:paraId="1DFC2C45" w14:textId="77777777" w:rsidR="00D97DC8" w:rsidRDefault="00C074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是多细胞真菌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可进行出芽生殖</w:t>
      </w:r>
    </w:p>
    <w:p w14:paraId="6E3B09E9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根据生物在形态结构和生理功能上的相似度进行分类，狼这一物种不会被划入（　　）</w:t>
      </w:r>
    </w:p>
    <w:p w14:paraId="69F82E59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114300" distR="114300" wp14:anchorId="4C293B94" wp14:editId="64DF690A">
            <wp:extent cx="31750" cy="8890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食肉目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猫科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哺乳纲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犬属</w:t>
      </w:r>
    </w:p>
    <w:p w14:paraId="7116EC2A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受精的鸡卵中能发育成雏鸡的结构是（　　）</w:t>
      </w:r>
    </w:p>
    <w:p w14:paraId="176EED50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系带（卵带）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卵白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胚盘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卵黄膜</w:t>
      </w:r>
    </w:p>
    <w:p w14:paraId="1592D8D4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基因是有遗传效应的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片段，下列关于基因的叙述错误的是（　　）</w:t>
      </w:r>
    </w:p>
    <w:p w14:paraId="3D94EA6C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生殖细胞是基因在亲子代间传递的“桥梁”</w:t>
      </w:r>
    </w:p>
    <w:p w14:paraId="14F20DEC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基因在细胞中成对存在</w:t>
      </w:r>
    </w:p>
    <w:p w14:paraId="250CE4A9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每条染色体上有多个基因</w:t>
      </w:r>
    </w:p>
    <w:p w14:paraId="7AACFDA2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基因控制生物的遗传特征（性状）</w:t>
      </w:r>
    </w:p>
    <w:p w14:paraId="598B32AD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下图为某女孩家庭的性别遗传示意图，如果女孩的一条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染色体来自奶奶，另一条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染色体来自外公的可能性为（　　）</w:t>
      </w:r>
    </w:p>
    <w:p w14:paraId="4C23F661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69CDA163" wp14:editId="10B53D5E">
            <wp:extent cx="2476500" cy="16287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FD7C8" w14:textId="77777777" w:rsidR="00D97DC8" w:rsidRDefault="00C074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1/2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1/4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1/8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0</w:t>
      </w:r>
    </w:p>
    <w:p w14:paraId="66F5E6C0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海南角螳是海南特有的一种螳螂，经过长期的进化，其体色和苔藓的颜色相似，有助于它们生活在长满苔藓的岩壁或者树干上。下列叙述符合自然选择学说的是（　　）</w:t>
      </w:r>
    </w:p>
    <w:p w14:paraId="02A23E74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13FFEFEE" wp14:editId="5CA43A73">
            <wp:extent cx="2190750" cy="15430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428E6E" w14:textId="77777777" w:rsidR="00D97DC8" w:rsidRDefault="00C074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海南角螳为适应环境发生了变异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海南角螳可以随环境改变体色</w:t>
      </w:r>
    </w:p>
    <w:p w14:paraId="055EE4D6" w14:textId="77777777" w:rsidR="00D97DC8" w:rsidRDefault="00C074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与苔藓颜色相似的海南角螳更易存活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海南角螳与其他螳螂之间不存在生存斗争</w:t>
      </w:r>
    </w:p>
    <w:p w14:paraId="247DAC2D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安全用药与急救常识在日常生活中非常重要。下列叙述错误的是（　　）</w:t>
      </w:r>
    </w:p>
    <w:p w14:paraId="04430A4D" w14:textId="77777777" w:rsidR="00D97DC8" w:rsidRDefault="00C074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使用药品前，应仔细阅读说明书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价格越贵的药，副作用越小</w:t>
      </w:r>
    </w:p>
    <w:p w14:paraId="1AEED82F" w14:textId="77777777" w:rsidR="00D97DC8" w:rsidRDefault="00C074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药物刚过期，也不能再使用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大静脉出血时，可用止血带压迫止血</w:t>
      </w:r>
    </w:p>
    <w:p w14:paraId="57E83CFE" w14:textId="77777777" w:rsidR="00D97DC8" w:rsidRDefault="00C074E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第Ⅱ卷（非选择题，共</w:t>
      </w:r>
      <w:r>
        <w:rPr>
          <w:rFonts w:eastAsia="Times New Roman" w:cs="Times New Roman"/>
          <w:b/>
          <w:color w:val="000000"/>
          <w:sz w:val="24"/>
        </w:rPr>
        <w:t>30</w:t>
      </w:r>
      <w:r>
        <w:rPr>
          <w:rFonts w:ascii="宋体" w:hAnsi="宋体"/>
          <w:b/>
          <w:color w:val="000000"/>
          <w:sz w:val="24"/>
        </w:rPr>
        <w:t>分）</w:t>
      </w:r>
    </w:p>
    <w:p w14:paraId="0378C5C7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二、简答题（共</w:t>
      </w:r>
      <w:r>
        <w:rPr>
          <w:rFonts w:eastAsia="Times New Roman" w:cs="Times New Roman"/>
          <w:b/>
          <w:color w:val="000000"/>
          <w:sz w:val="24"/>
        </w:rPr>
        <w:t>30</w:t>
      </w:r>
      <w:r>
        <w:rPr>
          <w:rFonts w:ascii="宋体" w:hAnsi="宋体"/>
          <w:b/>
          <w:color w:val="000000"/>
          <w:sz w:val="24"/>
        </w:rPr>
        <w:t>分）</w:t>
      </w:r>
    </w:p>
    <w:p w14:paraId="4B480D2D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小粒咖啡是云南最具特色的热带经济作物之一。杂草会争夺咖啡生长的营养物质，抑制其正常生长。硬皮豆是一种可以提供优质生物肥料，促进农作物生长的植物。科研人员在研究硬皮豆不同种植密度（种植密度用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表示，其中</w:t>
      </w:r>
      <w:r>
        <w:rPr>
          <w:rFonts w:eastAsia="Times New Roman" w:cs="Times New Roman"/>
          <w:color w:val="000000"/>
        </w:rPr>
        <w:t>S0</w:t>
      </w:r>
      <w:r>
        <w:rPr>
          <w:rFonts w:ascii="宋体" w:hAnsi="宋体"/>
          <w:color w:val="000000"/>
        </w:rPr>
        <w:t>为不种植硬皮豆）对咖啡生长的影响时，发现其对杂草种类也有影响，结果如下：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080"/>
        <w:gridCol w:w="1230"/>
        <w:gridCol w:w="1125"/>
        <w:gridCol w:w="1028"/>
        <w:gridCol w:w="1133"/>
        <w:gridCol w:w="1238"/>
      </w:tblGrid>
      <w:tr w:rsidR="00D97DC8" w14:paraId="1BD3AA2C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62E65CB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种植密度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D03EC8B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S0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A967B7E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S1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A0C794C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S2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B96416F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S3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E591DA8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S4</w:t>
            </w:r>
          </w:p>
        </w:tc>
      </w:tr>
      <w:tr w:rsidR="00D97DC8" w14:paraId="7CAEE3B4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234224B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杂草种类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5145596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</w:t>
            </w:r>
            <w:r>
              <w:rPr>
                <w:rFonts w:ascii="宋体" w:hAnsi="宋体"/>
                <w:color w:val="000000"/>
              </w:rPr>
              <w:t>科</w:t>
            </w:r>
            <w:r>
              <w:rPr>
                <w:rFonts w:eastAsia="Times New Roman" w:cs="Times New Roman"/>
                <w:color w:val="000000"/>
              </w:rPr>
              <w:t>16</w:t>
            </w:r>
            <w:r>
              <w:rPr>
                <w:rFonts w:ascii="宋体" w:hAnsi="宋体"/>
                <w:color w:val="000000"/>
              </w:rPr>
              <w:t>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8243A21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</w:t>
            </w:r>
            <w:r>
              <w:rPr>
                <w:rFonts w:ascii="宋体" w:hAnsi="宋体"/>
                <w:color w:val="000000"/>
              </w:rPr>
              <w:t>科</w:t>
            </w:r>
            <w:r>
              <w:rPr>
                <w:rFonts w:eastAsia="Times New Roman" w:cs="Times New Roman"/>
                <w:color w:val="000000"/>
              </w:rPr>
              <w:t>11</w:t>
            </w:r>
            <w:r>
              <w:rPr>
                <w:rFonts w:ascii="宋体" w:hAnsi="宋体"/>
                <w:color w:val="000000"/>
              </w:rPr>
              <w:t>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0D6C746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科</w:t>
            </w:r>
            <w:r>
              <w:rPr>
                <w:rFonts w:eastAsia="Times New Roman" w:cs="Times New Roman"/>
                <w:color w:val="000000"/>
              </w:rPr>
              <w:t>9</w:t>
            </w:r>
            <w:r>
              <w:rPr>
                <w:rFonts w:ascii="宋体" w:hAnsi="宋体"/>
                <w:color w:val="000000"/>
              </w:rPr>
              <w:t>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AA7A69E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</w:t>
            </w:r>
            <w:r>
              <w:rPr>
                <w:rFonts w:ascii="宋体" w:hAnsi="宋体"/>
                <w:color w:val="000000"/>
              </w:rPr>
              <w:t>科</w:t>
            </w:r>
            <w:r>
              <w:rPr>
                <w:rFonts w:eastAsia="Times New Roman" w:cs="Times New Roman"/>
                <w:color w:val="000000"/>
              </w:rPr>
              <w:t>10</w:t>
            </w:r>
            <w:r>
              <w:rPr>
                <w:rFonts w:ascii="宋体" w:hAnsi="宋体"/>
                <w:color w:val="000000"/>
              </w:rPr>
              <w:t>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CAFBB3C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  <w:r>
              <w:rPr>
                <w:rFonts w:ascii="宋体" w:hAnsi="宋体"/>
                <w:color w:val="000000"/>
              </w:rPr>
              <w:t>科</w:t>
            </w:r>
            <w:r>
              <w:rPr>
                <w:rFonts w:eastAsia="Times New Roman" w:cs="Times New Roman"/>
                <w:color w:val="000000"/>
              </w:rPr>
              <w:t>15</w:t>
            </w:r>
            <w:r>
              <w:rPr>
                <w:rFonts w:ascii="宋体" w:hAnsi="宋体"/>
                <w:color w:val="000000"/>
              </w:rPr>
              <w:t>种</w:t>
            </w:r>
          </w:p>
        </w:tc>
      </w:tr>
    </w:tbl>
    <w:p w14:paraId="5C627AC8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回答下列问题。</w:t>
      </w:r>
    </w:p>
    <w:p w14:paraId="490D3761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从生态系统的组成成分上看，杂草属于生物部分中的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1B124D39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表中杂草种类体现了生物多样性中的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多样性。</w:t>
      </w:r>
    </w:p>
    <w:p w14:paraId="2829340A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咖啡和杂草的关系为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。实验表明，种植硬皮豆能减少杂草种类，且在</w:t>
      </w:r>
      <w:r>
        <w:rPr>
          <w:rFonts w:eastAsia="Times New Roman" w:cs="Times New Roman"/>
          <w:color w:val="000000"/>
        </w:rPr>
        <w:t>S2</w:t>
      </w:r>
      <w:r>
        <w:rPr>
          <w:rFonts w:ascii="宋体" w:hAnsi="宋体"/>
          <w:color w:val="000000"/>
        </w:rPr>
        <w:t>种植密度下减少的效果最好，据表分析，依据是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4FBE1D2D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银杏是现存种子植物中最古老的孑遗植物，被称为“活化石”。它的“果实”无果皮包被，实际上是种子，因种皮为白色的硬壳，俗称“白果”。图中序号①②表示发生在银杏植株内的两个生理过程。据图回答下列问题。</w:t>
      </w:r>
    </w:p>
    <w:p w14:paraId="4B72345E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23634870" wp14:editId="32DEB16D">
            <wp:extent cx="3162300" cy="13525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FDF00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依据对银杏的描述可判断它是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（填“裸子植物”或“被子植物”）。</w:t>
      </w:r>
    </w:p>
    <w:p w14:paraId="4E2AEF92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银杏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24497A0A" wp14:editId="31DBAA80">
            <wp:extent cx="133350" cy="177800"/>
            <wp:effectExtent l="0" t="0" r="0" b="13335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叶肉细胞内，制造有机物的场所是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。图中序号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释放的能量可供银杏完成各项生命活动。</w:t>
      </w:r>
    </w:p>
    <w:p w14:paraId="60359585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银杏用种子进行繁殖，这种繁殖方式称为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（填“有性生殖”或“无性生殖”），其种子在结构层次上属于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02B5F539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/>
          <w:color w:val="000000"/>
        </w:rPr>
        <w:t>健康生活需关注身体健康，定期进行常规体检，根据检查结果，改变不健康的生活方式或及时就医。回答下列问题。</w:t>
      </w:r>
    </w:p>
    <w:p w14:paraId="198D4062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若某体检者确诊贫血，那么血常规指标中出现异常的血细胞应该是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5AEBBDAE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血压是指血液对血管壁的侧压力，体检测量的血压包括收缩压和舒张压。体循环中，心室舒张时，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和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之间的瓣膜关闭防止血液流回心脏，动脉血压下降到的最低值，叫舒张压；心室收缩时，大量血液突然射入动脉，血压却不会过高，是因为动脉具有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的结构特点，动脉血压所达到的最高值，叫收缩压。</w:t>
      </w:r>
    </w:p>
    <w:p w14:paraId="20D89108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医生对体检人员腹腔右上方进行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超检查，检查的器官是下图中的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（填序号）。</w:t>
      </w:r>
    </w:p>
    <w:p w14:paraId="2F40AB10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328B44F" wp14:editId="5B9A234C">
            <wp:extent cx="2647950" cy="12763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F3F68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取某体检者肾动脉的血浆、肾小囊中的液体和尿液进行分析比较，发现各项数据均正常，部分数据如下：</w:t>
      </w:r>
    </w:p>
    <w:tbl>
      <w:tblPr>
        <w:tblW w:w="5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09"/>
        <w:gridCol w:w="1707"/>
        <w:gridCol w:w="1697"/>
        <w:gridCol w:w="1682"/>
      </w:tblGrid>
      <w:tr w:rsidR="00D97DC8" w14:paraId="58683DA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B605445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成分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98DAC96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（克</w:t>
            </w:r>
            <w:r>
              <w:rPr>
                <w:rFonts w:eastAsia="Times New Roman" w:cs="Times New Roman"/>
                <w:color w:val="000000"/>
              </w:rPr>
              <w:t>/100</w:t>
            </w:r>
            <w:r>
              <w:rPr>
                <w:rFonts w:ascii="宋体" w:hAnsi="宋体"/>
                <w:color w:val="000000"/>
              </w:rPr>
              <w:t>毫</w:t>
            </w:r>
            <w:r>
              <w:rPr>
                <w:rFonts w:ascii="宋体" w:hAnsi="宋体"/>
                <w:color w:val="000000"/>
              </w:rPr>
              <w:lastRenderedPageBreak/>
              <w:t>升）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B22E84F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B</w:t>
            </w:r>
            <w:r>
              <w:rPr>
                <w:rFonts w:ascii="宋体" w:hAnsi="宋体"/>
                <w:color w:val="000000"/>
              </w:rPr>
              <w:t>（克</w:t>
            </w:r>
            <w:r>
              <w:rPr>
                <w:rFonts w:eastAsia="Times New Roman" w:cs="Times New Roman"/>
                <w:color w:val="000000"/>
              </w:rPr>
              <w:t>/100</w:t>
            </w:r>
            <w:r>
              <w:rPr>
                <w:rFonts w:ascii="宋体" w:hAnsi="宋体"/>
                <w:color w:val="000000"/>
              </w:rPr>
              <w:t>毫</w:t>
            </w:r>
            <w:r>
              <w:rPr>
                <w:rFonts w:ascii="宋体" w:hAnsi="宋体"/>
                <w:color w:val="000000"/>
              </w:rPr>
              <w:lastRenderedPageBreak/>
              <w:t>升）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536F52A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C</w:t>
            </w:r>
            <w:r>
              <w:rPr>
                <w:rFonts w:ascii="宋体" w:hAnsi="宋体"/>
                <w:color w:val="000000"/>
              </w:rPr>
              <w:t>（克</w:t>
            </w:r>
            <w:r>
              <w:rPr>
                <w:rFonts w:eastAsia="Times New Roman" w:cs="Times New Roman"/>
                <w:color w:val="000000"/>
              </w:rPr>
              <w:t>/100</w:t>
            </w:r>
            <w:r>
              <w:rPr>
                <w:rFonts w:ascii="宋体" w:hAnsi="宋体"/>
                <w:color w:val="000000"/>
              </w:rPr>
              <w:t>毫</w:t>
            </w:r>
            <w:r>
              <w:rPr>
                <w:rFonts w:ascii="宋体" w:hAnsi="宋体"/>
                <w:color w:val="000000"/>
              </w:rPr>
              <w:lastRenderedPageBreak/>
              <w:t>升）</w:t>
            </w:r>
          </w:p>
        </w:tc>
      </w:tr>
      <w:tr w:rsidR="00D97DC8" w14:paraId="43CE7E4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210F639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蛋白质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FC2AD0A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A754BA5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0E3F22E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  <w:tr w:rsidR="00D97DC8" w14:paraId="3B9C1355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3CFC3D5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葡萄糖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498BDB6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2B2C835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FB771F7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  <w:tr w:rsidR="00D97DC8" w14:paraId="4AB20E5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D9E6E6E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无机盐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1FF67E5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E41B8CB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A5B46A5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1</w:t>
            </w:r>
          </w:p>
        </w:tc>
      </w:tr>
    </w:tbl>
    <w:p w14:paraId="2BDE119A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表中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，判断依据是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（答出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点即可）。</w:t>
      </w:r>
    </w:p>
    <w:p w14:paraId="0156188A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人睫毛的长短由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基因控制，睫毛长为显性性状。下图表示某家庭中睫毛长短的遗传情况。据图回答下列问题。</w:t>
      </w:r>
    </w:p>
    <w:p w14:paraId="5EF82692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43490A54" wp14:editId="641E0BAF">
            <wp:extent cx="2181225" cy="21526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EC90F8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在遗传学上，睫毛长与睫毛短是一对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3E826EE8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据图判断，父亲的基因组成是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，原因是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2CE59B04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/>
          <w:color w:val="000000"/>
        </w:rPr>
        <w:t>阅读资料，回答下列问题。</w:t>
      </w:r>
    </w:p>
    <w:p w14:paraId="7F78AF08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猩红热是一种由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组</w:t>
      </w:r>
      <w:r>
        <w:rPr>
          <w:rFonts w:eastAsia="Times New Roman" w:cs="Times New Roman"/>
          <w:color w:val="000000"/>
        </w:rPr>
        <w:t>β</w:t>
      </w:r>
      <w:r>
        <w:rPr>
          <w:rFonts w:ascii="宋体" w:hAnsi="宋体"/>
          <w:color w:val="000000"/>
        </w:rPr>
        <w:t>型溶血性链球菌引起的急性呼吸道传染病。带菌者咳嗽时会排出大量的细菌，主要经空气飞沫传播。患者主要的症状为发热、咽部肿痛、全身弥漫性鲜红色皮疹和疹后脱屑。</w:t>
      </w:r>
    </w:p>
    <w:p w14:paraId="53DFCA27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登革热是一种由登革病毒引起的急性传染病，在我国主要经伊蚊（俗称“花斑蚊”）叮咬传播，人与人之间一般不会直接传播该疾病。患者症状包括高热、面部皮肤潮红、四肢躯干或头面部充血性皮疹或点状出血疹。</w:t>
      </w:r>
    </w:p>
    <w:p w14:paraId="4B5B2AEF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患者甲出现了发热、皮疹并伴随有咽痛的症状，据此初步诊断，甲最有可能患的是上述两种传染病中的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，经病原体检测证实上述诊断后，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（填“可以”或“不可以”）使用抗生素治疗。</w:t>
      </w:r>
    </w:p>
    <w:p w14:paraId="038AFAD4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针对猩红热和登革热的传播特点，从切断传播途径的角度，分别提出一条日常生活中的有效预防措施。</w:t>
      </w:r>
    </w:p>
    <w:p w14:paraId="05C54EFE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猩红热：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。登革热：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7D740DAF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/>
          <w:color w:val="000000"/>
        </w:rPr>
        <w:t>植物根吸收水分和无机盐的动力来自蒸腾作用产生的向上拉力，兴趣小组为了将这种向上的拉力演示出来，设计了下图的实验装置，连接处均密封。回答下列问题。</w:t>
      </w:r>
    </w:p>
    <w:p w14:paraId="683DE13E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6FB32A3D" wp14:editId="4768550E">
            <wp:extent cx="3543300" cy="14097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6EC4E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两组装置同时放在阳光下，一段时间后，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</w:t>
      </w:r>
      <w:r>
        <w:rPr>
          <w:rFonts w:eastAsia="Times New Roman" w:cs="Times New Roman"/>
          <w:color w:val="000000"/>
        </w:rPr>
        <w:t>U</w:t>
      </w:r>
      <w:r>
        <w:rPr>
          <w:rFonts w:ascii="宋体" w:hAnsi="宋体"/>
          <w:color w:val="000000"/>
        </w:rPr>
        <w:t>形管中两端液面基本保持不变，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</w:t>
      </w:r>
      <w:r>
        <w:rPr>
          <w:rFonts w:eastAsia="Times New Roman" w:cs="Times New Roman"/>
          <w:color w:val="000000"/>
        </w:rPr>
        <w:t>U</w:t>
      </w:r>
      <w:r>
        <w:rPr>
          <w:rFonts w:ascii="宋体" w:hAnsi="宋体"/>
          <w:color w:val="000000"/>
        </w:rPr>
        <w:t>形管中的液面左边上升右边下降，导致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装置出现该现象的原因是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。该实验也可说明蒸腾作用的主要器官是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23D42B94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为进一步探究大气的温度、湿度和气流速度对植物蒸腾作用强度的影响，该兴趣小组利用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装置设计了如下探究实验：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2249"/>
        <w:gridCol w:w="1046"/>
      </w:tblGrid>
      <w:tr w:rsidR="00D97DC8" w14:paraId="2BF30C72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D988BEF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03D0806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条件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0698A7F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时间</w:t>
            </w:r>
            <w:r>
              <w:rPr>
                <w:rFonts w:eastAsia="Times New Roman" w:cs="Times New Roman"/>
                <w:color w:val="000000"/>
              </w:rPr>
              <w:t>/min</w:t>
            </w:r>
          </w:p>
        </w:tc>
      </w:tr>
      <w:tr w:rsidR="00D97DC8" w14:paraId="1ACF5B6E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6313F44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A54E2FA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？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5947167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</w:tr>
      <w:tr w:rsidR="00D97DC8" w14:paraId="51E8550A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FF34ABA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3868B26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室内</w:t>
            </w:r>
            <w:r>
              <w:rPr>
                <w:rFonts w:eastAsia="Times New Roman" w:cs="Times New Roman"/>
                <w:color w:val="000000"/>
              </w:rPr>
              <w:t>+</w:t>
            </w:r>
            <w:r>
              <w:rPr>
                <w:rFonts w:ascii="宋体" w:hAnsi="宋体"/>
                <w:color w:val="000000"/>
              </w:rPr>
              <w:t>加湿器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B9518E1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</w:tr>
      <w:tr w:rsidR="00D97DC8" w14:paraId="4733A3FB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91350A6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509DF59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室内</w:t>
            </w:r>
            <w:r>
              <w:rPr>
                <w:rFonts w:eastAsia="Times New Roman" w:cs="Times New Roman"/>
                <w:color w:val="000000"/>
              </w:rPr>
              <w:t>+</w:t>
            </w:r>
            <w:r>
              <w:rPr>
                <w:rFonts w:ascii="宋体" w:hAnsi="宋体"/>
                <w:color w:val="000000"/>
              </w:rPr>
              <w:t>电吹风吹自然风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6CA3A83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</w:tr>
      <w:tr w:rsidR="00D97DC8" w14:paraId="7F2F4191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326BFB5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0954F55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室内</w:t>
            </w:r>
            <w:r>
              <w:rPr>
                <w:rFonts w:eastAsia="Times New Roman" w:cs="Times New Roman"/>
                <w:color w:val="000000"/>
              </w:rPr>
              <w:t>+</w:t>
            </w:r>
            <w:r>
              <w:rPr>
                <w:rFonts w:ascii="宋体" w:hAnsi="宋体"/>
                <w:color w:val="000000"/>
              </w:rPr>
              <w:t>电吹风吹热风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B113BC9" w14:textId="77777777" w:rsidR="00D97DC8" w:rsidRDefault="00C07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</w:p>
        </w:tc>
      </w:tr>
    </w:tbl>
    <w:p w14:paraId="52F356AE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①表中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组“？”处的条件应是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5C51268E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②通过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两组对照，可探究气流速度对蒸腾作用强度的影响。</w:t>
      </w:r>
    </w:p>
    <w:p w14:paraId="3040EB28" w14:textId="77777777" w:rsidR="00D97DC8" w:rsidRDefault="00C07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</w:p>
    <w:p w14:paraId="458A21A4" w14:textId="77777777" w:rsidR="00D97DC8" w:rsidRDefault="00D97DC8">
      <w:pPr>
        <w:spacing w:line="360" w:lineRule="auto"/>
        <w:textAlignment w:val="center"/>
        <w:rPr>
          <w:color w:val="000000"/>
        </w:rPr>
      </w:pPr>
      <w:bookmarkStart w:id="0" w:name="_GoBack"/>
      <w:bookmarkEnd w:id="0"/>
    </w:p>
    <w:sectPr w:rsidR="00D97DC8">
      <w:headerReference w:type="default" r:id="rId24"/>
      <w:footerReference w:type="even" r:id="rId25"/>
      <w:footerReference w:type="default" r:id="rId26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E6BA5" w14:textId="77777777" w:rsidR="000A3DDC" w:rsidRDefault="000A3DDC">
      <w:r>
        <w:separator/>
      </w:r>
    </w:p>
  </w:endnote>
  <w:endnote w:type="continuationSeparator" w:id="0">
    <w:p w14:paraId="411D716D" w14:textId="77777777" w:rsidR="000A3DDC" w:rsidRDefault="000A3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D246F" w14:textId="77777777" w:rsidR="00C074E5" w:rsidRDefault="00C074E5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7DD44AC2" w14:textId="77777777" w:rsidR="00C074E5" w:rsidRDefault="00C074E5" w:rsidP="00C074E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B83A7" w14:textId="45DEAC1C" w:rsidR="00C074E5" w:rsidRDefault="00C074E5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2C2862">
      <w:rPr>
        <w:rStyle w:val="a5"/>
        <w:noProof/>
      </w:rPr>
      <w:t>7</w:t>
    </w:r>
    <w:r>
      <w:rPr>
        <w:rStyle w:val="a5"/>
      </w:rPr>
      <w:fldChar w:fldCharType="end"/>
    </w:r>
  </w:p>
  <w:p w14:paraId="072119F1" w14:textId="700FAB7C" w:rsidR="00D97DC8" w:rsidRPr="00C074E5" w:rsidRDefault="00D97DC8" w:rsidP="00C074E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9D9F9" w14:textId="77777777" w:rsidR="000A3DDC" w:rsidRDefault="000A3DDC">
      <w:r>
        <w:separator/>
      </w:r>
    </w:p>
  </w:footnote>
  <w:footnote w:type="continuationSeparator" w:id="0">
    <w:p w14:paraId="4A3138C8" w14:textId="77777777" w:rsidR="000A3DDC" w:rsidRDefault="000A3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1A892" w14:textId="48C452BD" w:rsidR="00D97DC8" w:rsidRPr="00C074E5" w:rsidRDefault="00D97DC8" w:rsidP="00C074E5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A3DDC"/>
    <w:rsid w:val="000E4D02"/>
    <w:rsid w:val="00171458"/>
    <w:rsid w:val="00173C1D"/>
    <w:rsid w:val="001764C3"/>
    <w:rsid w:val="0018010E"/>
    <w:rsid w:val="00191C29"/>
    <w:rsid w:val="001C63DA"/>
    <w:rsid w:val="001D4563"/>
    <w:rsid w:val="001F1DF7"/>
    <w:rsid w:val="00201A7E"/>
    <w:rsid w:val="00221FC9"/>
    <w:rsid w:val="002457C2"/>
    <w:rsid w:val="002908F0"/>
    <w:rsid w:val="002A0E5D"/>
    <w:rsid w:val="002A1A21"/>
    <w:rsid w:val="002C2862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2480"/>
    <w:rsid w:val="006F45E0"/>
    <w:rsid w:val="00701D6B"/>
    <w:rsid w:val="007061B2"/>
    <w:rsid w:val="00740A09"/>
    <w:rsid w:val="00762E26"/>
    <w:rsid w:val="00767F31"/>
    <w:rsid w:val="00817391"/>
    <w:rsid w:val="00832EC9"/>
    <w:rsid w:val="00863256"/>
    <w:rsid w:val="008634CD"/>
    <w:rsid w:val="008731FA"/>
    <w:rsid w:val="00880A38"/>
    <w:rsid w:val="00893DD6"/>
    <w:rsid w:val="008D2E94"/>
    <w:rsid w:val="008E0519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074E5"/>
    <w:rsid w:val="00C321EB"/>
    <w:rsid w:val="00CA4A07"/>
    <w:rsid w:val="00D51257"/>
    <w:rsid w:val="00D634C2"/>
    <w:rsid w:val="00D756B6"/>
    <w:rsid w:val="00D77F6E"/>
    <w:rsid w:val="00D97DC8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EF45BC"/>
    <w:rsid w:val="00F21C80"/>
    <w:rsid w:val="00F647D4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795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8552EF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qFormat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7103E-B1E2-41AB-B340-66C4B04E4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738</Words>
  <Characters>4210</Characters>
  <Application>Microsoft Office Word</Application>
  <DocSecurity>0</DocSecurity>
  <Lines>35</Lines>
  <Paragraphs>9</Paragraphs>
  <ScaleCrop>false</ScaleCrop>
  <LinksUpToDate>false</LinksUpToDate>
  <CharactersWithSpaces>4939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2024-07-04T08:27:00Z</dcterms:created>
  <dcterms:modified xsi:type="dcterms:W3CDTF">2024-10-24T02:07:00Z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EC02EDB333264305AB88D95792EF39C0_12</vt:lpwstr>
  </property>
</Properties>
</file>