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594" w:rsidRDefault="00F97594" w:rsidP="00F97594">
      <w:pPr>
        <w:pStyle w:val="a3"/>
        <w:ind w:firstLineChars="200" w:firstLine="422"/>
        <w:rPr>
          <w:rFonts w:ascii="Times New Roman" w:hAnsi="Times New Roman" w:cs="Times New Roman"/>
          <w:b/>
          <w:color w:val="FF0000"/>
        </w:rPr>
      </w:pPr>
    </w:p>
    <w:p w:rsidR="00F97594" w:rsidRDefault="00F97594" w:rsidP="00F97594">
      <w:pPr>
        <w:pStyle w:val="a3"/>
        <w:ind w:firstLineChars="200" w:firstLine="420"/>
        <w:rPr>
          <w:rFonts w:ascii="Times New Roman" w:hAnsi="Times New Roman" w:cs="Times New Roman"/>
          <w:b/>
          <w:color w:val="FF0000"/>
        </w:rPr>
      </w:pPr>
      <w:r w:rsidRPr="008B3706">
        <w:rPr>
          <w:rFonts w:ascii="Times New Roman" w:hAnsi="Times New Roman" w:cs="Times New Roman"/>
        </w:rPr>
        <w:t>生物</w:t>
      </w:r>
      <w:r>
        <w:rPr>
          <w:rFonts w:ascii="Times New Roman" w:hAnsi="Times New Roman" w:cs="Times New Roman"/>
        </w:rPr>
        <w:t>(</w:t>
      </w:r>
      <w:r w:rsidRPr="008B3706">
        <w:rPr>
          <w:rFonts w:ascii="Times New Roman" w:hAnsi="Times New Roman" w:cs="Times New Roman"/>
        </w:rPr>
        <w:t>新高考</w:t>
      </w:r>
      <w:r>
        <w:rPr>
          <w:rFonts w:ascii="Times New Roman" w:hAnsi="Times New Roman" w:cs="Times New Roman"/>
        </w:rPr>
        <w:t>)</w:t>
      </w:r>
    </w:p>
    <w:p w:rsidR="008B3706" w:rsidRDefault="008B3706" w:rsidP="00F97594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走近细胞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细胞中的元素和化合物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细胞中的无机物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细胞中的糖类和脂质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蛋白质是生命活动的主要承担者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蛋白质的计算分析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核酸是遗传信息的携带者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组成细胞的分子综合练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细胞膜的结构和功能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细胞器之间的分工合作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细胞核的结构和功能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被动运输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主动运输与胞吞、胞吐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细胞的物质输入和输出的图表解读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细胞的物质输入和输出综合练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降低化学反应活化能的酶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实验</w:t>
      </w:r>
      <w:r w:rsidRPr="008B3706">
        <w:rPr>
          <w:rFonts w:hAnsi="宋体" w:cs="Times New Roman"/>
        </w:rPr>
        <w:t>“</w:t>
      </w:r>
      <w:r w:rsidRPr="008B3706">
        <w:rPr>
          <w:rFonts w:ascii="Times New Roman" w:hAnsi="Times New Roman" w:cs="Times New Roman"/>
        </w:rPr>
        <w:t>比较过氧化氢在不同条件下的分解</w:t>
      </w:r>
      <w:r w:rsidRPr="008B3706">
        <w:rPr>
          <w:rFonts w:hAnsi="宋体" w:cs="Times New Roman"/>
        </w:rPr>
        <w:t>”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探究影响酶活性的条件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细胞的能量</w:t>
      </w:r>
      <w:r w:rsidRPr="008B3706">
        <w:rPr>
          <w:rFonts w:hAnsi="宋体" w:cs="Times New Roman"/>
        </w:rPr>
        <w:t>“</w:t>
      </w:r>
      <w:r w:rsidRPr="008B3706">
        <w:rPr>
          <w:rFonts w:ascii="Times New Roman" w:hAnsi="Times New Roman" w:cs="Times New Roman"/>
        </w:rPr>
        <w:t>货币</w:t>
      </w:r>
      <w:r w:rsidRPr="008B3706">
        <w:rPr>
          <w:rFonts w:hAnsi="宋体" w:cs="Times New Roman"/>
        </w:rPr>
        <w:t>”</w:t>
      </w:r>
      <w:r w:rsidR="00F97594">
        <w:rPr>
          <w:rFonts w:ascii="Times New Roman" w:hAnsi="Times New Roman" w:cs="Times New Roman"/>
        </w:rPr>
        <w:t>ATP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细胞呼吸</w:t>
      </w:r>
      <w:r>
        <w:rPr>
          <w:rFonts w:ascii="Times New Roman" w:hAnsi="Times New Roman" w:cs="Times New Roman"/>
        </w:rPr>
        <w:t>(</w:t>
      </w:r>
      <w:r w:rsidRPr="008B3706">
        <w:rPr>
          <w:rFonts w:ascii="Times New Roman" w:hAnsi="Times New Roman" w:cs="Times New Roman"/>
        </w:rPr>
        <w:t>有氧呼吸</w:t>
      </w:r>
      <w:r>
        <w:rPr>
          <w:rFonts w:ascii="Times New Roman" w:hAnsi="Times New Roman" w:cs="Times New Roman"/>
        </w:rPr>
        <w:t>)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细胞呼吸</w:t>
      </w:r>
      <w:r>
        <w:rPr>
          <w:rFonts w:ascii="Times New Roman" w:hAnsi="Times New Roman" w:cs="Times New Roman"/>
        </w:rPr>
        <w:t>(</w:t>
      </w:r>
      <w:r w:rsidRPr="008B3706">
        <w:rPr>
          <w:rFonts w:ascii="Times New Roman" w:hAnsi="Times New Roman" w:cs="Times New Roman"/>
        </w:rPr>
        <w:t>无氧呼吸</w:t>
      </w:r>
      <w:r>
        <w:rPr>
          <w:rFonts w:ascii="Times New Roman" w:hAnsi="Times New Roman" w:cs="Times New Roman"/>
        </w:rPr>
        <w:t>)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细胞呼吸原理的</w:t>
      </w:r>
      <w:r w:rsidRPr="008B3706">
        <w:rPr>
          <w:rFonts w:ascii="Times New Roman" w:hAnsi="Times New Roman" w:cs="Times New Roman" w:hint="eastAsia"/>
        </w:rPr>
        <w:t>应用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探究酵母菌细胞呼吸的方式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细胞呼吸</w:t>
      </w:r>
      <w:r>
        <w:rPr>
          <w:rFonts w:ascii="Times New Roman" w:hAnsi="Times New Roman" w:cs="Times New Roman"/>
        </w:rPr>
        <w:t>(</w:t>
      </w:r>
      <w:r w:rsidRPr="008B3706">
        <w:rPr>
          <w:rFonts w:ascii="Times New Roman" w:hAnsi="Times New Roman" w:cs="Times New Roman"/>
        </w:rPr>
        <w:t>有氧呼吸与无氧呼吸</w:t>
      </w:r>
      <w:r>
        <w:rPr>
          <w:rFonts w:ascii="Times New Roman" w:hAnsi="Times New Roman" w:cs="Times New Roman"/>
        </w:rPr>
        <w:t>)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捕获光能的色素和结构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光合作用的过程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27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光合作用的原理和应用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28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光合作用的图像分析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29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光合作用与呼吸作用综合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细胞的能量供应和利用综合练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31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细胞的增殖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32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细胞有丝分裂的</w:t>
      </w:r>
      <w:r w:rsidRPr="008B3706">
        <w:rPr>
          <w:rFonts w:ascii="Times New Roman" w:hAnsi="Times New Roman" w:cs="Times New Roman" w:hint="eastAsia"/>
        </w:rPr>
        <w:t>图表分析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33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细胞的分化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34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细胞的衰老和死亡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35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细胞的生命历程综合练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36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一对相对性状的杂交实验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37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基因的分离定律的分析及相关计算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38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两对相对性状的杂交实验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39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基因的自由组合定律的分析及相关计算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40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遗传因子的发现综合练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41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减数分裂和受精作用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42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减数分裂与有丝分裂的比较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lastRenderedPageBreak/>
        <w:t>专练</w:t>
      </w:r>
      <w:r w:rsidRPr="008B3706">
        <w:rPr>
          <w:rFonts w:ascii="Times New Roman" w:hAnsi="Times New Roman" w:cs="Times New Roman"/>
        </w:rPr>
        <w:t>43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基因在染色体上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44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伴性遗传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45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基因和染色体的关系综合练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46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人类对遗传物质的探索过程的实验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47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DNA</w:t>
      </w:r>
      <w:r w:rsidRPr="008B3706">
        <w:rPr>
          <w:rFonts w:ascii="Times New Roman" w:hAnsi="Times New Roman" w:cs="Times New Roman"/>
        </w:rPr>
        <w:t>的结构及计算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48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DNA</w:t>
      </w:r>
      <w:r w:rsidRPr="008B3706">
        <w:rPr>
          <w:rFonts w:ascii="Times New Roman" w:hAnsi="Times New Roman" w:cs="Times New Roman"/>
        </w:rPr>
        <w:t>的复制及计算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49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基因通常是有遗传效应的</w:t>
      </w:r>
      <w:r w:rsidRPr="008B3706">
        <w:rPr>
          <w:rFonts w:ascii="Times New Roman" w:hAnsi="Times New Roman" w:cs="Times New Roman"/>
        </w:rPr>
        <w:t>DNA</w:t>
      </w:r>
      <w:r w:rsidRPr="008B3706">
        <w:rPr>
          <w:rFonts w:ascii="Times New Roman" w:hAnsi="Times New Roman" w:cs="Times New Roman"/>
        </w:rPr>
        <w:t>片段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基因指导蛋白质的合成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51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基因表达与性状的关系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52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基因的表达综</w:t>
      </w:r>
      <w:r w:rsidRPr="008B3706">
        <w:rPr>
          <w:rFonts w:ascii="Times New Roman" w:hAnsi="Times New Roman" w:cs="Times New Roman" w:hint="eastAsia"/>
        </w:rPr>
        <w:t>合练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53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基因突变和基因重组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54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染色体变异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55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染色体变异的分析及低温诱导植物细胞染色体数目的变化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56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人类遗传病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57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人类遗传病图像分析与概率计算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58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生物有共同祖先的证据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59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自然选择与适应的形成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种群基因组成的变化与物种的形成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61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协同进化与生物多样</w:t>
      </w:r>
      <w:r w:rsidRPr="008B3706">
        <w:rPr>
          <w:rFonts w:ascii="Times New Roman" w:hAnsi="Times New Roman" w:cs="Times New Roman" w:hint="eastAsia"/>
        </w:rPr>
        <w:t>性的形成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62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生物的进化综合练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63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细胞生活的环境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64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内环境的稳态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65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神经调节的结构基础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66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神经调节的基本方式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67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神经冲动的产生和传导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68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神经系统的分级调节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69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人脑的高级功能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70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激素与内分泌系统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71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激素调节过程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72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体液调节与神经调节的关系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73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免疫系统的组成和功能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74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特异性免疫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75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免疫失调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76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免疫学的应用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77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生长素的发现过程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78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生长素的生理作用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79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其他植物激素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80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植物生长调节剂的应用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81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环境因素参与调节植物的生命活动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82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植物的激素调节综合练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83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种群的数量特征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84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种群数量的变化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85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种群数量的变化图像分析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86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影响种群数量变化的因素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lastRenderedPageBreak/>
        <w:t>专练</w:t>
      </w:r>
      <w:r w:rsidRPr="008B3706">
        <w:rPr>
          <w:rFonts w:ascii="Times New Roman" w:hAnsi="Times New Roman" w:cs="Times New Roman"/>
        </w:rPr>
        <w:t>87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群落的结构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88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群落的主要类型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89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群落的演替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90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种群及其动态和群落及其演替综合练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91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生态系统的结构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92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生态系统的能量流动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93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生态系统</w:t>
      </w:r>
      <w:r w:rsidRPr="008B3706">
        <w:rPr>
          <w:rFonts w:ascii="Times New Roman" w:hAnsi="Times New Roman" w:cs="Times New Roman" w:hint="eastAsia"/>
        </w:rPr>
        <w:t>的能量流动分析和计算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94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生态系统的物质循环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95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生态系统的信息传递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96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生态系统的稳定性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97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人类活动对生态环境的影响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98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生物多样性及其保护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99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生态工程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100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教材实验和实验设计、分析综合练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101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发酵工程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102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细胞工程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103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基因工程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hAnsi="Times New Roman" w:cs="Times New Roman"/>
        </w:rPr>
        <w:t>专练</w:t>
      </w:r>
      <w:r w:rsidRPr="008B3706">
        <w:rPr>
          <w:rFonts w:ascii="Times New Roman" w:hAnsi="Times New Roman" w:cs="Times New Roman"/>
        </w:rPr>
        <w:t>104</w:t>
      </w:r>
      <w:r>
        <w:rPr>
          <w:rFonts w:ascii="Times New Roman" w:hAnsi="Times New Roman" w:cs="Times New Roman"/>
        </w:rPr>
        <w:t xml:space="preserve">　</w:t>
      </w:r>
      <w:r w:rsidRPr="008B3706">
        <w:rPr>
          <w:rFonts w:ascii="Times New Roman" w:hAnsi="Times New Roman" w:cs="Times New Roman"/>
        </w:rPr>
        <w:t>生物技术</w:t>
      </w:r>
      <w:r w:rsidRPr="008B3706">
        <w:rPr>
          <w:rFonts w:ascii="Times New Roman" w:hAnsi="Times New Roman" w:cs="Times New Roman" w:hint="eastAsia"/>
        </w:rPr>
        <w:t>的安全性与伦理问题</w:t>
      </w:r>
    </w:p>
    <w:p w:rsid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D11D3F" w:rsidRPr="008B3706" w:rsidRDefault="008B3706" w:rsidP="008B3706">
      <w:pPr>
        <w:pStyle w:val="a3"/>
        <w:ind w:firstLineChars="200" w:firstLine="420"/>
        <w:rPr>
          <w:rFonts w:ascii="Times New Roman" w:hAnsi="Times New Roman" w:cs="Times New Roman"/>
        </w:rPr>
      </w:pPr>
      <w:r w:rsidRPr="008B3706">
        <w:rPr>
          <w:rFonts w:ascii="Times New Roman" w:eastAsia="黑体" w:hAnsi="Times New Roman" w:cs="Times New Roman"/>
        </w:rPr>
        <w:t>详解答案</w:t>
      </w:r>
      <w:r>
        <w:rPr>
          <w:rFonts w:ascii="Times New Roman" w:hAnsi="Times New Roman" w:cs="Times New Roman"/>
        </w:rPr>
        <w:t>[</w:t>
      </w:r>
      <w:r w:rsidRPr="008B3706">
        <w:rPr>
          <w:rFonts w:ascii="Times New Roman" w:hAnsi="Times New Roman" w:cs="Times New Roman"/>
        </w:rPr>
        <w:t>单独成册</w:t>
      </w:r>
      <w:r>
        <w:rPr>
          <w:rFonts w:ascii="Times New Roman" w:hAnsi="Times New Roman" w:cs="Times New Roman"/>
        </w:rPr>
        <w:t>]</w:t>
      </w:r>
      <w:bookmarkStart w:id="0" w:name="_GoBack"/>
      <w:bookmarkEnd w:id="0"/>
    </w:p>
    <w:sectPr w:rsidR="00D11D3F" w:rsidRPr="008B3706" w:rsidSect="00594199">
      <w:headerReference w:type="default" r:id="rId6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5BD1" w:rsidRDefault="00D85BD1" w:rsidP="007550D8">
      <w:r>
        <w:separator/>
      </w:r>
    </w:p>
  </w:endnote>
  <w:endnote w:type="continuationSeparator" w:id="1">
    <w:p w:rsidR="00D85BD1" w:rsidRDefault="00D85BD1" w:rsidP="00755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5BD1" w:rsidRDefault="00D85BD1" w:rsidP="007550D8">
      <w:r>
        <w:separator/>
      </w:r>
    </w:p>
  </w:footnote>
  <w:footnote w:type="continuationSeparator" w:id="1">
    <w:p w:rsidR="00D85BD1" w:rsidRDefault="00D85BD1" w:rsidP="007550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BE5" w:rsidRPr="00F73BE5" w:rsidRDefault="00F73BE5" w:rsidP="00F73BE5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64A8"/>
    <w:rsid w:val="00594199"/>
    <w:rsid w:val="007550D8"/>
    <w:rsid w:val="008B3706"/>
    <w:rsid w:val="00D11D3F"/>
    <w:rsid w:val="00D85BD1"/>
    <w:rsid w:val="00D864A8"/>
    <w:rsid w:val="00EA29C1"/>
    <w:rsid w:val="00F73BE5"/>
    <w:rsid w:val="00F97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9C1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B370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B370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B370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B3706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8B370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B3706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B3706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B3706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594199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594199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unhideWhenUsed/>
    <w:rsid w:val="007550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550D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550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550D8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B3706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8B3706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8B3706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8B370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8B3706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8B3706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8B3706"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8B3706"/>
    <w:rPr>
      <w:rFonts w:asciiTheme="majorHAnsi" w:eastAsiaTheme="majorEastAsia" w:hAnsiTheme="majorHAnsi" w:cstheme="majorBid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B370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B370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B370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B3706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8B370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B3706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B3706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B3706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594199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594199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unhideWhenUsed/>
    <w:rsid w:val="007550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550D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550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550D8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B3706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8B3706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8B3706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8B370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8B3706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8B3706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8B3706"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8B3706"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245</Words>
  <Characters>1400</Characters>
  <Application>Microsoft Office Word</Application>
  <DocSecurity>0</DocSecurity>
  <Lines>11</Lines>
  <Paragraphs>3</Paragraphs>
  <ScaleCrop>false</ScaleCrop>
  <Company>微软中国</Company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3</cp:revision>
  <dcterms:created xsi:type="dcterms:W3CDTF">2021-07-02T06:42:00Z</dcterms:created>
  <dcterms:modified xsi:type="dcterms:W3CDTF">2021-09-03T11:03:00Z</dcterms:modified>
</cp:coreProperties>
</file>