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F48" w:rsidRPr="00F10A55" w:rsidRDefault="00E80F48" w:rsidP="00E80F48">
      <w:pPr>
        <w:pStyle w:val="af5"/>
        <w:tabs>
          <w:tab w:val="left" w:pos="1871"/>
          <w:tab w:val="left" w:pos="3407"/>
          <w:tab w:val="left" w:pos="4949"/>
          <w:tab w:val="left" w:pos="6599"/>
        </w:tabs>
        <w:jc w:val="center"/>
        <w:rPr>
          <w:rFonts w:ascii="Times New Roman" w:eastAsia="宋体" w:hAnsi="宋体"/>
        </w:rPr>
      </w:pPr>
      <w:bookmarkStart w:id="0" w:name="_GoBack"/>
      <w:r w:rsidRPr="00F10A55">
        <w:rPr>
          <w:rFonts w:ascii="Arial" w:eastAsia="黑体" w:hAnsi="黑体"/>
          <w:b/>
          <w:sz w:val="36"/>
        </w:rPr>
        <w:t>高考原生态校正练</w:t>
      </w:r>
      <w:r w:rsidRPr="00F10A55">
        <w:rPr>
          <w:rFonts w:ascii="Times New Roman" w:eastAsia="宋体" w:hAnsi="Times New Roman"/>
          <w:b/>
          <w:sz w:val="36"/>
        </w:rPr>
        <w:t>6</w:t>
      </w:r>
    </w:p>
    <w:bookmarkEnd w:id="0"/>
    <w:p w:rsidR="00E80F48" w:rsidRPr="00F10A55" w:rsidRDefault="00E80F48" w:rsidP="00E80F48">
      <w:pPr>
        <w:tabs>
          <w:tab w:val="left" w:pos="1871"/>
          <w:tab w:val="left" w:pos="3407"/>
          <w:tab w:val="left" w:pos="4949"/>
          <w:tab w:val="left" w:pos="6599"/>
        </w:tabs>
        <w:rPr>
          <w:rFonts w:ascii="Times New Roman" w:eastAsia="宋体" w:hAnsi="宋体"/>
        </w:rPr>
      </w:pPr>
      <w:r w:rsidRPr="00F10A55">
        <w:rPr>
          <w:rFonts w:ascii="Times New Roman" w:eastAsia="宋体" w:hAnsi="宋体"/>
        </w:rPr>
        <w:t>[</w:t>
      </w:r>
      <w:r w:rsidRPr="00F10A55">
        <w:rPr>
          <w:rFonts w:ascii="Arial" w:eastAsia="黑体" w:hAnsi="黑体"/>
        </w:rPr>
        <w:t>典题</w:t>
      </w:r>
      <w:r w:rsidRPr="00F10A55">
        <w:rPr>
          <w:rFonts w:ascii="Times New Roman" w:eastAsia="宋体" w:hAnsi="宋体"/>
        </w:rPr>
        <w:t>](2021</w:t>
      </w:r>
      <w:r w:rsidRPr="00F10A55">
        <w:rPr>
          <w:rFonts w:ascii="Arial" w:eastAsia="黑体" w:hAnsi="黑体"/>
        </w:rPr>
        <w:t>山东淄博一模</w:t>
      </w:r>
      <w:r w:rsidRPr="00F10A55">
        <w:rPr>
          <w:rFonts w:ascii="Times New Roman" w:eastAsia="宋体" w:hAnsi="宋体"/>
        </w:rPr>
        <w:t>)</w:t>
      </w:r>
      <w:r w:rsidRPr="00F10A55">
        <w:rPr>
          <w:rFonts w:ascii="Times New Roman" w:eastAsia="宋体" w:hAnsi="宋体"/>
        </w:rPr>
        <w:t>与棉花发育相关的</w:t>
      </w:r>
      <w:r w:rsidRPr="00F10A55">
        <w:rPr>
          <w:rFonts w:ascii="Times New Roman" w:eastAsia="宋体" w:hAnsi="宋体"/>
          <w:i/>
        </w:rPr>
        <w:t>GhMADS12</w:t>
      </w:r>
      <w:r w:rsidRPr="00F10A55">
        <w:rPr>
          <w:rFonts w:ascii="Times New Roman" w:eastAsia="宋体" w:hAnsi="宋体"/>
        </w:rPr>
        <w:t>基因能调节棉花根、茎、叶、花的发育和果实的成熟。科学家将克隆得到的</w:t>
      </w:r>
      <w:r w:rsidRPr="00F10A55">
        <w:rPr>
          <w:rFonts w:ascii="Times New Roman" w:eastAsia="宋体" w:hAnsi="宋体"/>
          <w:i/>
        </w:rPr>
        <w:t>GhMADS12</w:t>
      </w:r>
      <w:r w:rsidRPr="00F10A55">
        <w:rPr>
          <w:rFonts w:ascii="Times New Roman" w:eastAsia="宋体" w:hAnsi="宋体"/>
        </w:rPr>
        <w:t>基因与载体结合构建基因表达载体的过程如下图所示。请回答下列问题。</w:t>
      </w:r>
    </w:p>
    <w:p w:rsidR="00E80F48" w:rsidRPr="00F10A55" w:rsidRDefault="00E80F48" w:rsidP="00E80F48">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2868840" cy="926640"/>
            <wp:effectExtent l="0" t="0" r="0" b="0"/>
            <wp:docPr id="224" name="FSZRX54.eps" descr="id:21474881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5.jpeg"/>
                    <pic:cNvPicPr/>
                  </pic:nvPicPr>
                  <pic:blipFill>
                    <a:blip r:embed="rId8" cstate="print"/>
                    <a:stretch>
                      <a:fillRect/>
                    </a:stretch>
                  </pic:blipFill>
                  <pic:spPr>
                    <a:xfrm>
                      <a:off x="0" y="0"/>
                      <a:ext cx="2868840" cy="926640"/>
                    </a:xfrm>
                    <a:prstGeom prst="rect">
                      <a:avLst/>
                    </a:prstGeom>
                  </pic:spPr>
                </pic:pic>
              </a:graphicData>
            </a:graphic>
          </wp:inline>
        </w:drawing>
      </w:r>
    </w:p>
    <w:p w:rsidR="00E80F48" w:rsidRPr="00F10A55" w:rsidRDefault="00E80F48" w:rsidP="00E80F48">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若用</w:t>
      </w:r>
      <w:r w:rsidRPr="00F10A55">
        <w:rPr>
          <w:rFonts w:ascii="Times New Roman" w:eastAsia="宋体" w:hAnsi="宋体"/>
        </w:rPr>
        <w:t>PCR</w:t>
      </w:r>
      <w:r w:rsidRPr="00F10A55">
        <w:rPr>
          <w:rFonts w:ascii="Times New Roman" w:eastAsia="宋体" w:hAnsi="宋体"/>
        </w:rPr>
        <w:t>技术扩增</w:t>
      </w:r>
      <w:r w:rsidRPr="00F10A55">
        <w:rPr>
          <w:rFonts w:ascii="Times New Roman" w:eastAsia="宋体" w:hAnsi="宋体"/>
          <w:i/>
        </w:rPr>
        <w:t>GhMADS12</w:t>
      </w:r>
      <w:r w:rsidRPr="00F10A55">
        <w:rPr>
          <w:rFonts w:ascii="Times New Roman" w:eastAsia="宋体" w:hAnsi="宋体"/>
        </w:rPr>
        <w:t>基因</w:t>
      </w:r>
      <w:r w:rsidRPr="00F10A55">
        <w:rPr>
          <w:rFonts w:ascii="Times New Roman" w:eastAsia="宋体" w:hAnsi="宋体"/>
        </w:rPr>
        <w:t>,</w:t>
      </w:r>
      <w:r w:rsidRPr="00F10A55">
        <w:rPr>
          <w:rFonts w:ascii="Times New Roman" w:eastAsia="宋体" w:hAnsi="宋体"/>
        </w:rPr>
        <w:t>需要在</w:t>
      </w:r>
      <w:r w:rsidRPr="00F10A55">
        <w:rPr>
          <w:rFonts w:ascii="Times New Roman" w:eastAsia="宋体" w:hAnsi="宋体"/>
        </w:rPr>
        <w:t>PCR</w:t>
      </w:r>
      <w:r w:rsidRPr="00F10A55">
        <w:rPr>
          <w:rFonts w:ascii="Times New Roman" w:eastAsia="宋体" w:hAnsi="宋体"/>
        </w:rPr>
        <w:t>仪中加入</w:t>
      </w:r>
      <w:r w:rsidRPr="00F10A55">
        <w:rPr>
          <w:rFonts w:ascii="Times New Roman" w:eastAsia="宋体" w:hAnsi="宋体"/>
          <w:color w:val="FF0000"/>
          <w:u w:val="single" w:color="000000"/>
        </w:rPr>
        <w:t xml:space="preserve">　　　</w:t>
      </w:r>
      <w:r w:rsidRPr="00F10A55">
        <w:rPr>
          <w:rFonts w:ascii="Times New Roman" w:eastAsia="宋体" w:hAnsi="宋体"/>
        </w:rPr>
        <w:t>种引物</w:t>
      </w:r>
      <w:r w:rsidRPr="00F10A55">
        <w:rPr>
          <w:rFonts w:ascii="Times New Roman" w:eastAsia="宋体" w:hAnsi="宋体"/>
        </w:rPr>
        <w:t>,</w:t>
      </w:r>
      <w:r w:rsidRPr="00F10A55">
        <w:rPr>
          <w:rFonts w:ascii="Times New Roman" w:eastAsia="宋体" w:hAnsi="宋体"/>
        </w:rPr>
        <w:t>引物的作用是</w:t>
      </w:r>
      <w:r w:rsidRPr="00F10A55">
        <w:rPr>
          <w:rFonts w:ascii="Times New Roman" w:eastAsia="宋体" w:hAnsi="宋体"/>
          <w:color w:val="FF0000"/>
          <w:u w:val="single" w:color="000000"/>
        </w:rPr>
        <w:t xml:space="preserve">　　　　　　　　　　　　　　　　　　　　　　　</w:t>
      </w:r>
      <w:r w:rsidRPr="00F10A55">
        <w:rPr>
          <w:rFonts w:ascii="Times New Roman" w:eastAsia="宋体" w:hAnsi="宋体"/>
        </w:rPr>
        <w:t>。除了引物、</w:t>
      </w:r>
      <w:r w:rsidRPr="00F10A55">
        <w:rPr>
          <w:rFonts w:ascii="Times New Roman" w:eastAsia="宋体" w:hAnsi="宋体"/>
        </w:rPr>
        <w:t>DNA</w:t>
      </w:r>
      <w:r w:rsidRPr="00F10A55">
        <w:rPr>
          <w:rFonts w:ascii="Times New Roman" w:eastAsia="宋体" w:hAnsi="宋体"/>
        </w:rPr>
        <w:t>模板之外</w:t>
      </w:r>
      <w:r w:rsidRPr="00F10A55">
        <w:rPr>
          <w:rFonts w:ascii="Times New Roman" w:eastAsia="宋体" w:hAnsi="宋体"/>
        </w:rPr>
        <w:t>,PCR</w:t>
      </w:r>
      <w:r w:rsidRPr="00F10A55">
        <w:rPr>
          <w:rFonts w:ascii="Times New Roman" w:eastAsia="宋体" w:hAnsi="宋体"/>
        </w:rPr>
        <w:t>反应体系中还需提供</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至少答出两点</w:t>
      </w:r>
      <w:r w:rsidRPr="00F10A55">
        <w:rPr>
          <w:rFonts w:ascii="Times New Roman" w:eastAsia="宋体" w:hAnsi="宋体"/>
        </w:rPr>
        <w:t>)</w:t>
      </w:r>
      <w:r w:rsidRPr="00F10A55">
        <w:rPr>
          <w:rFonts w:ascii="Times New Roman" w:eastAsia="宋体" w:hAnsi="宋体"/>
        </w:rPr>
        <w:t>。 </w:t>
      </w:r>
    </w:p>
    <w:p w:rsidR="00E80F48" w:rsidRPr="00F10A55" w:rsidRDefault="00E80F48" w:rsidP="00E80F48">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i/>
        </w:rPr>
        <w:t>GhMADS12</w:t>
      </w:r>
      <w:r w:rsidRPr="00F10A55">
        <w:rPr>
          <w:rFonts w:ascii="Times New Roman" w:eastAsia="宋体" w:hAnsi="宋体"/>
        </w:rPr>
        <w:t>基因和</w:t>
      </w:r>
      <w:r w:rsidRPr="00F10A55">
        <w:rPr>
          <w:rFonts w:ascii="Times New Roman" w:eastAsia="宋体" w:hAnsi="宋体"/>
        </w:rPr>
        <w:t>pBI121</w:t>
      </w:r>
      <w:r w:rsidRPr="00F10A55">
        <w:rPr>
          <w:rFonts w:ascii="Times New Roman" w:eastAsia="宋体" w:hAnsi="宋体"/>
        </w:rPr>
        <w:t>质粒的</w:t>
      </w:r>
      <w:r w:rsidRPr="00F10A55">
        <w:rPr>
          <w:rFonts w:ascii="Times New Roman" w:eastAsia="宋体" w:hAnsi="宋体"/>
        </w:rPr>
        <w:t>T-DNA</w:t>
      </w:r>
      <w:r w:rsidRPr="00F10A55">
        <w:rPr>
          <w:rFonts w:ascii="Times New Roman" w:eastAsia="宋体" w:hAnsi="宋体"/>
        </w:rPr>
        <w:t>经限制酶</w:t>
      </w:r>
      <w:r w:rsidRPr="00F10A55">
        <w:rPr>
          <w:rFonts w:ascii="Times New Roman" w:eastAsia="宋体" w:hAnsi="宋体"/>
          <w:i/>
        </w:rPr>
        <w:t>Sma</w:t>
      </w:r>
      <w:r w:rsidRPr="00F10A55">
        <w:rPr>
          <w:rFonts w:ascii="宋体" w:eastAsia="宋体" w:hAnsi="宋体" w:cs="宋体" w:hint="eastAsia"/>
        </w:rPr>
        <w:t>Ⅰ</w:t>
      </w:r>
      <w:r w:rsidRPr="00F10A55">
        <w:rPr>
          <w:rFonts w:ascii="Times New Roman" w:eastAsia="宋体" w:hAnsi="宋体"/>
        </w:rPr>
        <w:t>和</w:t>
      </w:r>
      <w:r w:rsidRPr="00F10A55">
        <w:rPr>
          <w:rFonts w:ascii="Times New Roman" w:eastAsia="宋体" w:hAnsi="宋体"/>
          <w:i/>
        </w:rPr>
        <w:t>Xba</w:t>
      </w:r>
      <w:r w:rsidRPr="00F10A55">
        <w:rPr>
          <w:rFonts w:ascii="宋体" w:eastAsia="宋体" w:hAnsi="宋体" w:cs="宋体" w:hint="eastAsia"/>
        </w:rPr>
        <w:t>Ⅰ</w:t>
      </w:r>
      <w:r w:rsidRPr="00F10A55">
        <w:rPr>
          <w:rFonts w:ascii="Times New Roman" w:eastAsia="宋体" w:hAnsi="宋体"/>
        </w:rPr>
        <w:t>切割断开的化学键是</w:t>
      </w:r>
      <w:r w:rsidRPr="00F10A55">
        <w:rPr>
          <w:rFonts w:ascii="Times New Roman" w:eastAsia="宋体" w:hAnsi="宋体"/>
          <w:color w:val="FF0000"/>
          <w:u w:val="single" w:color="000000"/>
        </w:rPr>
        <w:t xml:space="preserve">　　　　　　　</w:t>
      </w:r>
      <w:r w:rsidRPr="00F10A55">
        <w:rPr>
          <w:rFonts w:ascii="Times New Roman" w:eastAsia="宋体" w:hAnsi="宋体"/>
        </w:rPr>
        <w:t>。原核生物中的限制酶不切割自身</w:t>
      </w:r>
      <w:r w:rsidRPr="00F10A55">
        <w:rPr>
          <w:rFonts w:ascii="Times New Roman" w:eastAsia="宋体" w:hAnsi="宋体"/>
        </w:rPr>
        <w:t>DNA</w:t>
      </w:r>
      <w:r w:rsidRPr="00F10A55">
        <w:rPr>
          <w:rFonts w:ascii="Times New Roman" w:eastAsia="宋体" w:hAnsi="宋体"/>
        </w:rPr>
        <w:t>的原因是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E80F48" w:rsidRPr="00F10A55" w:rsidRDefault="00E80F48" w:rsidP="00E80F48">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图中的</w:t>
      </w:r>
      <w:r w:rsidRPr="00F10A55">
        <w:rPr>
          <w:rFonts w:ascii="Times New Roman" w:eastAsia="宋体" w:hAnsi="宋体"/>
        </w:rPr>
        <w:t>CaMV35S</w:t>
      </w:r>
      <w:r w:rsidRPr="00F10A55">
        <w:rPr>
          <w:rFonts w:ascii="Times New Roman" w:eastAsia="宋体" w:hAnsi="宋体"/>
        </w:rPr>
        <w:t>为启动子</w:t>
      </w:r>
      <w:r w:rsidRPr="00F10A55">
        <w:rPr>
          <w:rFonts w:ascii="Times New Roman" w:eastAsia="宋体" w:hAnsi="宋体"/>
        </w:rPr>
        <w:t>,GUS</w:t>
      </w:r>
      <w:r w:rsidRPr="00F10A55">
        <w:rPr>
          <w:rFonts w:ascii="Times New Roman" w:eastAsia="宋体" w:hAnsi="宋体"/>
        </w:rPr>
        <w:t>为标记基因</w:t>
      </w:r>
      <w:r w:rsidRPr="00F10A55">
        <w:rPr>
          <w:rFonts w:ascii="Times New Roman" w:eastAsia="宋体" w:hAnsi="宋体"/>
        </w:rPr>
        <w:t>,NOS</w:t>
      </w:r>
      <w:r w:rsidRPr="00F10A55">
        <w:rPr>
          <w:rFonts w:ascii="Times New Roman" w:eastAsia="宋体" w:hAnsi="宋体"/>
        </w:rPr>
        <w:t>为终止子</w:t>
      </w:r>
      <w:r w:rsidRPr="00F10A55">
        <w:rPr>
          <w:rFonts w:ascii="Times New Roman" w:eastAsia="宋体" w:hAnsi="宋体"/>
        </w:rPr>
        <w:t>,</w:t>
      </w:r>
      <w:r w:rsidRPr="00F10A55">
        <w:rPr>
          <w:rFonts w:ascii="Times New Roman" w:eastAsia="宋体" w:hAnsi="宋体"/>
        </w:rPr>
        <w:t>据图分析</w:t>
      </w:r>
      <w:r w:rsidRPr="00F10A55">
        <w:rPr>
          <w:rFonts w:ascii="Times New Roman" w:eastAsia="宋体" w:hAnsi="宋体"/>
        </w:rPr>
        <w:t>,</w:t>
      </w:r>
      <w:r w:rsidRPr="00F10A55">
        <w:rPr>
          <w:rFonts w:ascii="Times New Roman" w:eastAsia="宋体" w:hAnsi="宋体"/>
        </w:rPr>
        <w:t>目的基因</w:t>
      </w:r>
      <w:r w:rsidRPr="00F10A55">
        <w:rPr>
          <w:rFonts w:ascii="Times New Roman" w:eastAsia="宋体" w:hAnsi="宋体"/>
          <w:i/>
        </w:rPr>
        <w:t>GhMADS12</w:t>
      </w:r>
      <w:r w:rsidRPr="00F10A55">
        <w:rPr>
          <w:rFonts w:ascii="Times New Roman" w:eastAsia="宋体" w:hAnsi="宋体"/>
        </w:rPr>
        <w:t>插入的具体位点是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E80F48" w:rsidRPr="00F10A55" w:rsidRDefault="00E80F48" w:rsidP="00E80F48">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启动子的上游</w:t>
      </w:r>
    </w:p>
    <w:p w:rsidR="00E80F48" w:rsidRPr="00F10A55" w:rsidRDefault="00E80F48" w:rsidP="00E80F48">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启动子的下游</w:t>
      </w:r>
      <w:r w:rsidRPr="00F10A55">
        <w:rPr>
          <w:rFonts w:ascii="Times New Roman" w:eastAsia="宋体" w:hAnsi="宋体"/>
        </w:rPr>
        <w:t>,</w:t>
      </w:r>
      <w:r w:rsidRPr="00F10A55">
        <w:rPr>
          <w:rFonts w:ascii="Times New Roman" w:eastAsia="宋体" w:hAnsi="宋体"/>
        </w:rPr>
        <w:t>终止子的上游</w:t>
      </w:r>
    </w:p>
    <w:p w:rsidR="00E80F48" w:rsidRPr="00F10A55" w:rsidRDefault="00E80F48" w:rsidP="00E80F48">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终止子的下游</w:t>
      </w:r>
    </w:p>
    <w:p w:rsidR="00E80F48" w:rsidRPr="00F10A55" w:rsidRDefault="00E80F48" w:rsidP="00E80F48">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任意位点</w:t>
      </w:r>
    </w:p>
    <w:p w:rsidR="00E80F48" w:rsidRPr="00F10A55" w:rsidRDefault="00E80F48" w:rsidP="00E80F48">
      <w:pPr>
        <w:tabs>
          <w:tab w:val="left" w:pos="1871"/>
          <w:tab w:val="left" w:pos="3407"/>
          <w:tab w:val="left" w:pos="4949"/>
          <w:tab w:val="left" w:pos="6599"/>
        </w:tabs>
        <w:rPr>
          <w:rFonts w:ascii="Times New Roman" w:eastAsia="宋体" w:hAnsi="宋体"/>
        </w:rPr>
      </w:pPr>
      <w:r w:rsidRPr="00F10A55">
        <w:rPr>
          <w:rFonts w:ascii="Times New Roman" w:eastAsia="宋体" w:hAnsi="宋体"/>
        </w:rPr>
        <w:t>(4)</w:t>
      </w:r>
      <w:r w:rsidRPr="00F10A55">
        <w:rPr>
          <w:rFonts w:ascii="Times New Roman" w:eastAsia="宋体" w:hAnsi="宋体"/>
          <w:i/>
        </w:rPr>
        <w:t>ChMADS12</w:t>
      </w:r>
      <w:r w:rsidRPr="00F10A55">
        <w:rPr>
          <w:rFonts w:ascii="Times New Roman" w:eastAsia="宋体" w:hAnsi="宋体"/>
        </w:rPr>
        <w:t>基因进入大肠杆菌细胞并在大肠杆菌细胞内维持稳定和表达的过程称为</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该过程常用</w:t>
      </w:r>
      <w:r w:rsidRPr="00F10A55">
        <w:rPr>
          <w:rFonts w:ascii="Times New Roman" w:eastAsia="宋体" w:hAnsi="宋体"/>
        </w:rPr>
        <w:t>Ca</w:t>
      </w:r>
      <w:r w:rsidRPr="00F10A55">
        <w:rPr>
          <w:rFonts w:ascii="Times New Roman" w:eastAsia="宋体" w:hAnsi="宋体"/>
          <w:vertAlign w:val="superscript"/>
        </w:rPr>
        <w:t>2+</w:t>
      </w:r>
      <w:r w:rsidRPr="00F10A55">
        <w:rPr>
          <w:rFonts w:ascii="Times New Roman" w:eastAsia="宋体" w:hAnsi="宋体"/>
        </w:rPr>
        <w:t>处理细胞</w:t>
      </w:r>
      <w:r w:rsidRPr="00F10A55">
        <w:rPr>
          <w:rFonts w:ascii="Times New Roman" w:eastAsia="宋体" w:hAnsi="宋体"/>
        </w:rPr>
        <w:t>,</w:t>
      </w:r>
      <w:r w:rsidRPr="00F10A55">
        <w:rPr>
          <w:rFonts w:ascii="Times New Roman" w:eastAsia="宋体" w:hAnsi="宋体"/>
        </w:rPr>
        <w:t>使细胞处于能吸收周围环境中</w:t>
      </w:r>
      <w:r w:rsidRPr="00F10A55">
        <w:rPr>
          <w:rFonts w:ascii="Times New Roman" w:eastAsia="宋体" w:hAnsi="宋体"/>
          <w:color w:val="FF0000"/>
          <w:u w:val="single" w:color="000000"/>
        </w:rPr>
        <w:t xml:space="preserve">　　　　　　　　</w:t>
      </w:r>
      <w:r w:rsidRPr="00F10A55">
        <w:rPr>
          <w:rFonts w:ascii="Times New Roman" w:eastAsia="宋体" w:hAnsi="宋体"/>
        </w:rPr>
        <w:t>的生理状态。 </w:t>
      </w:r>
    </w:p>
    <w:p w:rsidR="00E80F48" w:rsidRPr="00F10A55" w:rsidRDefault="00E80F48" w:rsidP="00E80F48">
      <w:pPr>
        <w:tabs>
          <w:tab w:val="left" w:pos="1871"/>
          <w:tab w:val="left" w:pos="3407"/>
          <w:tab w:val="left" w:pos="4949"/>
          <w:tab w:val="left" w:pos="6599"/>
        </w:tabs>
      </w:pPr>
    </w:p>
    <w:tbl>
      <w:tblPr>
        <w:tblW w:w="473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813"/>
        <w:gridCol w:w="1876"/>
      </w:tblGrid>
      <w:tr w:rsidR="00E80F48" w:rsidRPr="00F10A55" w:rsidTr="00C25295">
        <w:trPr>
          <w:jc w:val="center"/>
        </w:trPr>
        <w:tc>
          <w:tcPr>
            <w:tcW w:w="0" w:type="auto"/>
            <w:shd w:val="clear" w:color="auto" w:fill="auto"/>
            <w:tcMar>
              <w:left w:w="36" w:type="dxa"/>
              <w:right w:w="36" w:type="dxa"/>
            </w:tcMar>
            <w:vAlign w:val="center"/>
          </w:tcPr>
          <w:p w:rsidR="00E80F48" w:rsidRPr="00F10A55" w:rsidRDefault="00E80F48" w:rsidP="00C25295">
            <w:pPr>
              <w:tabs>
                <w:tab w:val="left" w:pos="1871"/>
                <w:tab w:val="left" w:pos="3407"/>
                <w:tab w:val="left" w:pos="4949"/>
                <w:tab w:val="left" w:pos="6599"/>
              </w:tabs>
              <w:rPr>
                <w:sz w:val="18"/>
              </w:rPr>
            </w:pPr>
            <w:r w:rsidRPr="00F10A55">
              <w:rPr>
                <w:rFonts w:ascii="Arial" w:eastAsia="黑体" w:hAnsi="黑体"/>
                <w:sz w:val="18"/>
              </w:rPr>
              <w:t>答卷采样</w:t>
            </w:r>
          </w:p>
        </w:tc>
        <w:tc>
          <w:tcPr>
            <w:tcW w:w="0" w:type="auto"/>
            <w:shd w:val="clear" w:color="auto" w:fill="auto"/>
            <w:tcMar>
              <w:left w:w="105" w:type="dxa"/>
              <w:right w:w="105" w:type="dxa"/>
            </w:tcMar>
            <w:vAlign w:val="center"/>
          </w:tcPr>
          <w:p w:rsidR="00E80F48" w:rsidRPr="00F10A55" w:rsidRDefault="00E80F48" w:rsidP="00C25295">
            <w:pPr>
              <w:tabs>
                <w:tab w:val="left" w:pos="1871"/>
                <w:tab w:val="left" w:pos="3407"/>
                <w:tab w:val="left" w:pos="4949"/>
                <w:tab w:val="left" w:pos="6599"/>
              </w:tabs>
              <w:rPr>
                <w:sz w:val="18"/>
              </w:rPr>
            </w:pPr>
            <w:r w:rsidRPr="00F10A55">
              <w:rPr>
                <w:rFonts w:ascii="Arial" w:eastAsia="黑体" w:hAnsi="黑体"/>
                <w:sz w:val="18"/>
              </w:rPr>
              <w:t>错因分析</w:t>
            </w:r>
          </w:p>
        </w:tc>
      </w:tr>
      <w:tr w:rsidR="00E80F48" w:rsidRPr="00F10A55" w:rsidTr="00C25295">
        <w:trPr>
          <w:jc w:val="center"/>
        </w:trPr>
        <w:tc>
          <w:tcPr>
            <w:tcW w:w="0" w:type="auto"/>
            <w:shd w:val="clear" w:color="auto" w:fill="auto"/>
            <w:tcMar>
              <w:left w:w="36" w:type="dxa"/>
              <w:right w:w="36" w:type="dxa"/>
            </w:tcMar>
            <w:vAlign w:val="center"/>
          </w:tcPr>
          <w:p w:rsidR="00E80F48" w:rsidRPr="00F10A55" w:rsidRDefault="00E80F48" w:rsidP="00C25295">
            <w:pPr>
              <w:tabs>
                <w:tab w:val="left" w:pos="1871"/>
                <w:tab w:val="left" w:pos="3407"/>
                <w:tab w:val="left" w:pos="4949"/>
                <w:tab w:val="left" w:pos="6599"/>
              </w:tabs>
              <w:rPr>
                <w:sz w:val="18"/>
              </w:rPr>
            </w:pPr>
            <w:r w:rsidRPr="00F10A55">
              <w:rPr>
                <w:rFonts w:ascii="Times New Roman" w:eastAsia="宋体" w:hAnsi="宋体"/>
                <w:noProof/>
                <w:sz w:val="18"/>
              </w:rPr>
              <w:drawing>
                <wp:inline distT="0" distB="0" distL="0" distR="0">
                  <wp:extent cx="2058120" cy="304560"/>
                  <wp:effectExtent l="0" t="0" r="0" b="0"/>
                  <wp:docPr id="225" name="KSZRX6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6.jpeg"/>
                          <pic:cNvPicPr/>
                        </pic:nvPicPr>
                        <pic:blipFill>
                          <a:blip r:embed="rId9" cstate="print"/>
                          <a:stretch>
                            <a:fillRect/>
                          </a:stretch>
                        </pic:blipFill>
                        <pic:spPr>
                          <a:xfrm>
                            <a:off x="0" y="0"/>
                            <a:ext cx="2058120" cy="304560"/>
                          </a:xfrm>
                          <a:prstGeom prst="rect">
                            <a:avLst/>
                          </a:prstGeom>
                        </pic:spPr>
                      </pic:pic>
                    </a:graphicData>
                  </a:graphic>
                </wp:inline>
              </w:drawing>
            </w:r>
          </w:p>
        </w:tc>
        <w:tc>
          <w:tcPr>
            <w:tcW w:w="0" w:type="auto"/>
            <w:shd w:val="clear" w:color="auto" w:fill="auto"/>
            <w:tcMar>
              <w:left w:w="105" w:type="dxa"/>
              <w:right w:w="105" w:type="dxa"/>
            </w:tcMar>
            <w:vAlign w:val="center"/>
          </w:tcPr>
          <w:p w:rsidR="00E80F48" w:rsidRPr="00F10A55" w:rsidRDefault="00E80F48" w:rsidP="00C25295">
            <w:pPr>
              <w:tabs>
                <w:tab w:val="left" w:pos="1871"/>
                <w:tab w:val="left" w:pos="3407"/>
                <w:tab w:val="left" w:pos="4949"/>
                <w:tab w:val="left" w:pos="6599"/>
              </w:tabs>
              <w:rPr>
                <w:sz w:val="18"/>
              </w:rPr>
            </w:pPr>
            <w:r w:rsidRPr="00F10A55">
              <w:rPr>
                <w:rFonts w:ascii="Times New Roman" w:eastAsia="宋体" w:hAnsi="宋体"/>
                <w:sz w:val="18"/>
              </w:rPr>
              <w:t>表达不准确</w:t>
            </w:r>
          </w:p>
        </w:tc>
      </w:tr>
      <w:tr w:rsidR="00E80F48" w:rsidRPr="00F10A55" w:rsidTr="00C25295">
        <w:trPr>
          <w:jc w:val="center"/>
        </w:trPr>
        <w:tc>
          <w:tcPr>
            <w:tcW w:w="0" w:type="auto"/>
            <w:shd w:val="clear" w:color="auto" w:fill="auto"/>
            <w:tcMar>
              <w:left w:w="36" w:type="dxa"/>
              <w:right w:w="36" w:type="dxa"/>
            </w:tcMar>
            <w:vAlign w:val="center"/>
          </w:tcPr>
          <w:p w:rsidR="00E80F48" w:rsidRPr="00F10A55" w:rsidRDefault="00E80F48" w:rsidP="00C25295">
            <w:pPr>
              <w:tabs>
                <w:tab w:val="left" w:pos="1871"/>
                <w:tab w:val="left" w:pos="3407"/>
                <w:tab w:val="left" w:pos="4949"/>
                <w:tab w:val="left" w:pos="6599"/>
              </w:tabs>
              <w:rPr>
                <w:sz w:val="18"/>
              </w:rPr>
            </w:pPr>
            <w:r w:rsidRPr="00F10A55">
              <w:rPr>
                <w:rFonts w:ascii="Times New Roman" w:eastAsia="宋体" w:hAnsi="宋体"/>
                <w:noProof/>
                <w:sz w:val="18"/>
              </w:rPr>
              <w:drawing>
                <wp:inline distT="0" distB="0" distL="0" distR="0">
                  <wp:extent cx="4280040" cy="367200"/>
                  <wp:effectExtent l="0" t="0" r="0" b="0"/>
                  <wp:docPr id="226" name="KSZRX6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7.jpeg"/>
                          <pic:cNvPicPr/>
                        </pic:nvPicPr>
                        <pic:blipFill>
                          <a:blip r:embed="rId10" cstate="print"/>
                          <a:stretch>
                            <a:fillRect/>
                          </a:stretch>
                        </pic:blipFill>
                        <pic:spPr>
                          <a:xfrm>
                            <a:off x="0" y="0"/>
                            <a:ext cx="4280040" cy="367200"/>
                          </a:xfrm>
                          <a:prstGeom prst="rect">
                            <a:avLst/>
                          </a:prstGeom>
                        </pic:spPr>
                      </pic:pic>
                    </a:graphicData>
                  </a:graphic>
                </wp:inline>
              </w:drawing>
            </w:r>
          </w:p>
        </w:tc>
        <w:tc>
          <w:tcPr>
            <w:tcW w:w="0" w:type="auto"/>
            <w:shd w:val="clear" w:color="auto" w:fill="auto"/>
            <w:tcMar>
              <w:left w:w="105" w:type="dxa"/>
              <w:right w:w="105" w:type="dxa"/>
            </w:tcMar>
            <w:vAlign w:val="center"/>
          </w:tcPr>
          <w:p w:rsidR="00E80F48" w:rsidRPr="00F10A55" w:rsidRDefault="00E80F48" w:rsidP="00C25295">
            <w:pPr>
              <w:tabs>
                <w:tab w:val="left" w:pos="1871"/>
                <w:tab w:val="left" w:pos="3407"/>
                <w:tab w:val="left" w:pos="4949"/>
                <w:tab w:val="left" w:pos="6599"/>
              </w:tabs>
              <w:rPr>
                <w:sz w:val="18"/>
              </w:rPr>
            </w:pPr>
            <w:r w:rsidRPr="00F10A55">
              <w:rPr>
                <w:rFonts w:ascii="Times New Roman" w:eastAsia="宋体" w:hAnsi="宋体"/>
                <w:sz w:val="18"/>
              </w:rPr>
              <w:t>专业术语出现错别字</w:t>
            </w:r>
            <w:r w:rsidRPr="00F10A55">
              <w:rPr>
                <w:rFonts w:ascii="Times New Roman" w:eastAsia="宋体" w:hAnsi="宋体"/>
                <w:sz w:val="18"/>
              </w:rPr>
              <w:t>;</w:t>
            </w:r>
            <w:r w:rsidRPr="00F10A55">
              <w:rPr>
                <w:rFonts w:ascii="Times New Roman" w:eastAsia="宋体" w:hAnsi="宋体"/>
                <w:sz w:val="18"/>
              </w:rPr>
              <w:t>表达不完整</w:t>
            </w:r>
          </w:p>
        </w:tc>
      </w:tr>
      <w:tr w:rsidR="00E80F48" w:rsidRPr="00F10A55" w:rsidTr="00C25295">
        <w:trPr>
          <w:jc w:val="center"/>
        </w:trPr>
        <w:tc>
          <w:tcPr>
            <w:tcW w:w="0" w:type="auto"/>
            <w:shd w:val="clear" w:color="auto" w:fill="auto"/>
            <w:tcMar>
              <w:left w:w="36" w:type="dxa"/>
              <w:right w:w="36" w:type="dxa"/>
            </w:tcMar>
            <w:vAlign w:val="center"/>
          </w:tcPr>
          <w:p w:rsidR="00E80F48" w:rsidRPr="00F10A55" w:rsidRDefault="00E80F48" w:rsidP="00C25295">
            <w:pPr>
              <w:tabs>
                <w:tab w:val="left" w:pos="1871"/>
                <w:tab w:val="left" w:pos="3407"/>
                <w:tab w:val="left" w:pos="4949"/>
                <w:tab w:val="left" w:pos="6599"/>
              </w:tabs>
              <w:rPr>
                <w:sz w:val="18"/>
              </w:rPr>
            </w:pPr>
            <w:r w:rsidRPr="00F10A55">
              <w:rPr>
                <w:rFonts w:ascii="Times New Roman" w:eastAsia="宋体" w:hAnsi="宋体"/>
                <w:noProof/>
                <w:sz w:val="18"/>
              </w:rPr>
              <w:drawing>
                <wp:inline distT="0" distB="0" distL="0" distR="0">
                  <wp:extent cx="469440" cy="266040"/>
                  <wp:effectExtent l="0" t="0" r="0" b="0"/>
                  <wp:docPr id="227" name="KSZRX6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8.jpeg"/>
                          <pic:cNvPicPr/>
                        </pic:nvPicPr>
                        <pic:blipFill>
                          <a:blip r:embed="rId11" cstate="print"/>
                          <a:stretch>
                            <a:fillRect/>
                          </a:stretch>
                        </pic:blipFill>
                        <pic:spPr>
                          <a:xfrm>
                            <a:off x="0" y="0"/>
                            <a:ext cx="469440" cy="266040"/>
                          </a:xfrm>
                          <a:prstGeom prst="rect">
                            <a:avLst/>
                          </a:prstGeom>
                        </pic:spPr>
                      </pic:pic>
                    </a:graphicData>
                  </a:graphic>
                </wp:inline>
              </w:drawing>
            </w:r>
          </w:p>
        </w:tc>
        <w:tc>
          <w:tcPr>
            <w:tcW w:w="0" w:type="auto"/>
            <w:shd w:val="clear" w:color="auto" w:fill="auto"/>
            <w:tcMar>
              <w:left w:w="105" w:type="dxa"/>
              <w:right w:w="105" w:type="dxa"/>
            </w:tcMar>
            <w:vAlign w:val="center"/>
          </w:tcPr>
          <w:p w:rsidR="00E80F48" w:rsidRPr="00F10A55" w:rsidRDefault="00E80F48" w:rsidP="00C25295">
            <w:pPr>
              <w:tabs>
                <w:tab w:val="left" w:pos="1871"/>
                <w:tab w:val="left" w:pos="3407"/>
                <w:tab w:val="left" w:pos="4949"/>
                <w:tab w:val="left" w:pos="6599"/>
              </w:tabs>
              <w:rPr>
                <w:sz w:val="18"/>
              </w:rPr>
            </w:pPr>
            <w:r w:rsidRPr="00F10A55">
              <w:rPr>
                <w:rFonts w:ascii="Times New Roman" w:eastAsia="宋体" w:hAnsi="Times New Roman" w:cs="Times New Roman"/>
                <w:sz w:val="18"/>
              </w:rPr>
              <w:t>—</w:t>
            </w:r>
          </w:p>
        </w:tc>
      </w:tr>
      <w:tr w:rsidR="00E80F48" w:rsidRPr="00F10A55" w:rsidTr="00C25295">
        <w:trPr>
          <w:jc w:val="center"/>
        </w:trPr>
        <w:tc>
          <w:tcPr>
            <w:tcW w:w="0" w:type="auto"/>
            <w:shd w:val="clear" w:color="auto" w:fill="auto"/>
            <w:tcMar>
              <w:left w:w="36" w:type="dxa"/>
              <w:right w:w="36" w:type="dxa"/>
            </w:tcMar>
            <w:vAlign w:val="center"/>
          </w:tcPr>
          <w:p w:rsidR="00E80F48" w:rsidRPr="00F10A55" w:rsidRDefault="00E80F48" w:rsidP="00C25295">
            <w:pPr>
              <w:tabs>
                <w:tab w:val="left" w:pos="1871"/>
                <w:tab w:val="left" w:pos="3407"/>
                <w:tab w:val="left" w:pos="4949"/>
                <w:tab w:val="left" w:pos="6599"/>
              </w:tabs>
              <w:rPr>
                <w:sz w:val="18"/>
              </w:rPr>
            </w:pPr>
            <w:r w:rsidRPr="00F10A55">
              <w:rPr>
                <w:rFonts w:ascii="Times New Roman" w:eastAsia="宋体" w:hAnsi="宋体"/>
                <w:noProof/>
                <w:sz w:val="18"/>
              </w:rPr>
              <w:drawing>
                <wp:inline distT="0" distB="0" distL="0" distR="0">
                  <wp:extent cx="1752480" cy="278640"/>
                  <wp:effectExtent l="0" t="0" r="0" b="0"/>
                  <wp:docPr id="228" name="KSZRX6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9.jpeg"/>
                          <pic:cNvPicPr/>
                        </pic:nvPicPr>
                        <pic:blipFill>
                          <a:blip r:embed="rId12" cstate="print"/>
                          <a:stretch>
                            <a:fillRect/>
                          </a:stretch>
                        </pic:blipFill>
                        <pic:spPr>
                          <a:xfrm>
                            <a:off x="0" y="0"/>
                            <a:ext cx="1752480" cy="278640"/>
                          </a:xfrm>
                          <a:prstGeom prst="rect">
                            <a:avLst/>
                          </a:prstGeom>
                        </pic:spPr>
                      </pic:pic>
                    </a:graphicData>
                  </a:graphic>
                </wp:inline>
              </w:drawing>
            </w:r>
          </w:p>
        </w:tc>
        <w:tc>
          <w:tcPr>
            <w:tcW w:w="0" w:type="auto"/>
            <w:shd w:val="clear" w:color="auto" w:fill="auto"/>
            <w:tcMar>
              <w:left w:w="105" w:type="dxa"/>
              <w:right w:w="105" w:type="dxa"/>
            </w:tcMar>
            <w:vAlign w:val="center"/>
          </w:tcPr>
          <w:p w:rsidR="00E80F48" w:rsidRPr="00F10A55" w:rsidRDefault="00E80F48" w:rsidP="00C25295">
            <w:pPr>
              <w:tabs>
                <w:tab w:val="left" w:pos="1871"/>
                <w:tab w:val="left" w:pos="3407"/>
                <w:tab w:val="left" w:pos="4949"/>
                <w:tab w:val="left" w:pos="6599"/>
              </w:tabs>
              <w:rPr>
                <w:sz w:val="18"/>
              </w:rPr>
            </w:pPr>
            <w:r w:rsidRPr="00F10A55">
              <w:rPr>
                <w:rFonts w:ascii="Times New Roman" w:eastAsia="宋体" w:hAnsi="宋体"/>
                <w:sz w:val="18"/>
              </w:rPr>
              <w:t>专业术语写错</w:t>
            </w:r>
          </w:p>
        </w:tc>
      </w:tr>
    </w:tbl>
    <w:p w:rsidR="00E80F48" w:rsidRPr="00F10A55" w:rsidRDefault="00E80F48" w:rsidP="00E80F48">
      <w:pPr>
        <w:tabs>
          <w:tab w:val="left" w:pos="1871"/>
          <w:tab w:val="left" w:pos="3407"/>
          <w:tab w:val="left" w:pos="4949"/>
          <w:tab w:val="left" w:pos="6599"/>
        </w:tabs>
        <w:jc w:val="center"/>
        <w:rPr>
          <w:rFonts w:ascii="Times New Roman" w:eastAsia="宋体" w:hAnsi="宋体"/>
        </w:rPr>
      </w:pPr>
    </w:p>
    <w:p w:rsidR="00E80F48" w:rsidRPr="00F10A55" w:rsidRDefault="00E80F48" w:rsidP="00E80F48">
      <w:pPr>
        <w:tabs>
          <w:tab w:val="left" w:pos="1871"/>
          <w:tab w:val="left" w:pos="3407"/>
          <w:tab w:val="left" w:pos="4949"/>
          <w:tab w:val="left" w:pos="6599"/>
        </w:tabs>
        <w:rPr>
          <w:rFonts w:ascii="Times New Roman" w:eastAsia="宋体" w:hAnsi="宋体"/>
        </w:rPr>
      </w:pPr>
      <w:r w:rsidRPr="00F10A55">
        <w:rPr>
          <w:rFonts w:ascii="Times New Roman" w:eastAsia="宋体" w:hAnsi="宋体"/>
        </w:rPr>
        <w:t>[</w:t>
      </w:r>
      <w:r w:rsidRPr="00F10A55">
        <w:rPr>
          <w:rFonts w:eastAsia="方正宋黑_GBK"/>
        </w:rPr>
        <w:t>满分答题</w:t>
      </w:r>
      <w:r w:rsidRPr="00F10A55">
        <w:rPr>
          <w:rFonts w:ascii="Times New Roman" w:eastAsia="宋体" w:hAnsi="宋体"/>
        </w:rPr>
        <w:t>]</w:t>
      </w:r>
    </w:p>
    <w:p w:rsidR="00E80F48" w:rsidRPr="00F10A55" w:rsidRDefault="00E80F48" w:rsidP="00E80F48">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u w:val="dotted" w:color="000000"/>
        </w:rPr>
        <w:t> </w:t>
      </w:r>
    </w:p>
    <w:p w:rsidR="00E80F48" w:rsidRPr="00F10A55" w:rsidRDefault="00E80F48" w:rsidP="00E80F48">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u w:val="dotted" w:color="000000"/>
        </w:rPr>
        <w:t> </w:t>
      </w:r>
    </w:p>
    <w:p w:rsidR="00E80F48" w:rsidRPr="00F10A55" w:rsidRDefault="00E80F48" w:rsidP="00E80F48">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u w:val="dotted" w:color="000000"/>
        </w:rPr>
        <w:t> </w:t>
      </w:r>
    </w:p>
    <w:p w:rsidR="00E80F48" w:rsidRPr="00F10A55" w:rsidRDefault="00E80F48" w:rsidP="00E80F48">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u w:val="dotted" w:color="000000"/>
        </w:rPr>
        <w:t> </w:t>
      </w:r>
    </w:p>
    <w:p w:rsidR="00E80F48" w:rsidRPr="00F10A55" w:rsidRDefault="00E80F48" w:rsidP="00E80F48">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u w:val="dotted" w:color="000000"/>
        </w:rPr>
        <w:lastRenderedPageBreak/>
        <w:t> </w:t>
      </w:r>
    </w:p>
    <w:p w:rsidR="00E80F48" w:rsidRPr="00F10A55" w:rsidRDefault="00E80F48" w:rsidP="00E80F48">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u w:val="dotted" w:color="000000"/>
        </w:rPr>
        <w:t> </w:t>
      </w:r>
    </w:p>
    <w:p w:rsidR="00E80F48" w:rsidRPr="00F10A55" w:rsidRDefault="00E80F48" w:rsidP="00E80F48">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u w:val="dotted" w:color="000000"/>
        </w:rPr>
        <w:t> </w:t>
      </w:r>
    </w:p>
    <w:p w:rsidR="00E80F48" w:rsidRPr="00F10A55" w:rsidRDefault="00E80F48" w:rsidP="00E80F48">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u w:val="dotted" w:color="000000"/>
        </w:rPr>
        <w:t> </w:t>
      </w:r>
    </w:p>
    <w:p w:rsidR="00E80F48" w:rsidRPr="00F10A55" w:rsidRDefault="00E80F48" w:rsidP="00E80F48">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u w:val="dotted" w:color="000000"/>
        </w:rPr>
        <w:t> </w:t>
      </w:r>
    </w:p>
    <w:p w:rsidR="00E80F48" w:rsidRPr="00F10A55" w:rsidRDefault="00E80F48" w:rsidP="00E80F48">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u w:val="dotted" w:color="000000"/>
        </w:rPr>
        <w:t> </w:t>
      </w:r>
    </w:p>
    <w:p w:rsidR="00E80F48" w:rsidRPr="00F10A55" w:rsidRDefault="00E80F48" w:rsidP="00E80F48">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u w:val="dotted" w:color="000000"/>
        </w:rPr>
        <w:t> </w:t>
      </w:r>
    </w:p>
    <w:p w:rsidR="00E80F48" w:rsidRPr="00F10A55" w:rsidRDefault="00E80F48" w:rsidP="00E80F48">
      <w:pPr>
        <w:tabs>
          <w:tab w:val="left" w:pos="1871"/>
          <w:tab w:val="left" w:pos="3407"/>
          <w:tab w:val="left" w:pos="4949"/>
          <w:tab w:val="left" w:pos="6599"/>
        </w:tabs>
        <w:jc w:val="right"/>
      </w:pPr>
      <w:r w:rsidRPr="00F10A55">
        <w:rPr>
          <w:rFonts w:ascii="Times New Roman" w:eastAsia="宋体" w:hAnsi="宋体"/>
          <w:u w:val="dotted" w:color="000000"/>
        </w:rPr>
        <w:t> </w:t>
      </w:r>
    </w:p>
    <w:p w:rsidR="00E80F48" w:rsidRPr="00CC23D2" w:rsidRDefault="00E80F48" w:rsidP="00E80F48"/>
    <w:p w:rsidR="00E80F48" w:rsidRPr="000D1581" w:rsidRDefault="00E80F48" w:rsidP="00E80F48">
      <w:pPr>
        <w:pStyle w:val="af6"/>
        <w:tabs>
          <w:tab w:val="left" w:pos="1871"/>
          <w:tab w:val="left" w:pos="3407"/>
          <w:tab w:val="left" w:pos="4949"/>
          <w:tab w:val="left" w:pos="6599"/>
        </w:tabs>
        <w:jc w:val="center"/>
        <w:rPr>
          <w:rFonts w:ascii="Times New Roman" w:eastAsia="宋体" w:hAnsi="宋体"/>
          <w:sz w:val="24"/>
        </w:rPr>
      </w:pPr>
      <w:r w:rsidRPr="000D1581">
        <w:rPr>
          <w:rFonts w:ascii="Arial" w:eastAsia="黑体" w:hAnsi="黑体"/>
          <w:sz w:val="36"/>
        </w:rPr>
        <w:t>高考原生态校正练</w:t>
      </w:r>
      <w:r w:rsidRPr="000D1581">
        <w:rPr>
          <w:rFonts w:ascii="Times New Roman" w:eastAsia="宋体" w:hAnsi="Times New Roman"/>
          <w:b/>
          <w:sz w:val="36"/>
        </w:rPr>
        <w:t>6</w:t>
      </w:r>
    </w:p>
    <w:p w:rsidR="00E80F48" w:rsidRPr="000D1581" w:rsidRDefault="00E80F48" w:rsidP="00E80F48">
      <w:pPr>
        <w:tabs>
          <w:tab w:val="left" w:pos="1871"/>
          <w:tab w:val="left" w:pos="3407"/>
          <w:tab w:val="left" w:pos="4949"/>
          <w:tab w:val="left" w:pos="6599"/>
        </w:tabs>
        <w:rPr>
          <w:rFonts w:ascii="Times New Roman" w:eastAsia="宋体" w:hAnsi="宋体"/>
          <w:sz w:val="24"/>
        </w:rPr>
      </w:pPr>
      <w:r w:rsidRPr="000D1581">
        <w:rPr>
          <w:rFonts w:ascii="Arial" w:eastAsia="黑体" w:hAnsi="黑体"/>
          <w:sz w:val="24"/>
        </w:rPr>
        <w:t>答案</w:t>
      </w:r>
      <w:r w:rsidRPr="000D1581">
        <w:rPr>
          <w:rFonts w:ascii="Times New Roman" w:eastAsia="宋体" w:hAnsi="宋体"/>
          <w:sz w:val="24"/>
        </w:rPr>
        <w:t>(1)2</w:t>
      </w:r>
      <w:r w:rsidRPr="000D1581">
        <w:rPr>
          <w:rFonts w:ascii="Times New Roman" w:eastAsia="宋体" w:hAnsi="宋体"/>
          <w:sz w:val="24"/>
        </w:rPr>
        <w:t xml:space="preserve">　使</w:t>
      </w:r>
      <w:r w:rsidRPr="000D1581">
        <w:rPr>
          <w:rFonts w:ascii="Times New Roman" w:eastAsia="宋体" w:hAnsi="宋体"/>
          <w:sz w:val="24"/>
        </w:rPr>
        <w:t>DNA</w:t>
      </w:r>
      <w:r w:rsidRPr="000D1581">
        <w:rPr>
          <w:rFonts w:ascii="Times New Roman" w:eastAsia="宋体" w:hAnsi="宋体"/>
          <w:sz w:val="24"/>
        </w:rPr>
        <w:t>聚合酶能够从引物的</w:t>
      </w:r>
      <w:r w:rsidRPr="000D1581">
        <w:rPr>
          <w:rFonts w:ascii="Times New Roman" w:eastAsia="宋体" w:hAnsi="宋体"/>
          <w:sz w:val="24"/>
        </w:rPr>
        <w:t>3'</w:t>
      </w:r>
      <w:r w:rsidRPr="000D1581">
        <w:rPr>
          <w:rFonts w:ascii="Times New Roman" w:eastAsia="宋体" w:hAnsi="宋体"/>
          <w:sz w:val="24"/>
        </w:rPr>
        <w:t xml:space="preserve">端开始复制　</w:t>
      </w:r>
      <w:r w:rsidRPr="000D1581">
        <w:rPr>
          <w:rFonts w:ascii="Times New Roman" w:eastAsia="宋体" w:hAnsi="宋体"/>
          <w:i/>
          <w:sz w:val="24"/>
        </w:rPr>
        <w:t>Taq</w:t>
      </w:r>
      <w:r w:rsidRPr="000D1581">
        <w:rPr>
          <w:rFonts w:ascii="Times New Roman" w:eastAsia="宋体" w:hAnsi="宋体"/>
          <w:sz w:val="24"/>
        </w:rPr>
        <w:t>DNA</w:t>
      </w:r>
      <w:r w:rsidRPr="000D1581">
        <w:rPr>
          <w:rFonts w:ascii="Times New Roman" w:eastAsia="宋体" w:hAnsi="宋体"/>
          <w:sz w:val="24"/>
        </w:rPr>
        <w:t>聚合酶、</w:t>
      </w:r>
      <w:r w:rsidRPr="000D1581">
        <w:rPr>
          <w:rFonts w:ascii="Times New Roman" w:eastAsia="宋体" w:hAnsi="宋体"/>
          <w:sz w:val="24"/>
        </w:rPr>
        <w:t>4</w:t>
      </w:r>
      <w:r w:rsidRPr="000D1581">
        <w:rPr>
          <w:rFonts w:ascii="Times New Roman" w:eastAsia="宋体" w:hAnsi="宋体"/>
          <w:sz w:val="24"/>
        </w:rPr>
        <w:t>种脱氧核苷酸</w:t>
      </w:r>
    </w:p>
    <w:p w:rsidR="00E80F48" w:rsidRPr="000D1581" w:rsidRDefault="00E80F48" w:rsidP="00E80F48">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磷酸二酯键　不具有切割自身</w:t>
      </w:r>
      <w:r w:rsidRPr="000D1581">
        <w:rPr>
          <w:rFonts w:ascii="Times New Roman" w:eastAsia="宋体" w:hAnsi="宋体"/>
          <w:sz w:val="24"/>
        </w:rPr>
        <w:t>DNA</w:t>
      </w:r>
      <w:r w:rsidRPr="000D1581">
        <w:rPr>
          <w:rFonts w:ascii="Times New Roman" w:eastAsia="宋体" w:hAnsi="宋体"/>
          <w:sz w:val="24"/>
        </w:rPr>
        <w:t>的限制酶或将碱基序列甲基化</w:t>
      </w:r>
      <w:r w:rsidRPr="000D1581">
        <w:rPr>
          <w:rFonts w:ascii="Times New Roman" w:eastAsia="宋体" w:hAnsi="宋体"/>
          <w:sz w:val="24"/>
        </w:rPr>
        <w:t>,</w:t>
      </w:r>
      <w:r w:rsidRPr="000D1581">
        <w:rPr>
          <w:rFonts w:ascii="Times New Roman" w:eastAsia="宋体" w:hAnsi="宋体"/>
          <w:sz w:val="24"/>
        </w:rPr>
        <w:t>限制酶无法识别</w:t>
      </w:r>
    </w:p>
    <w:p w:rsidR="00E80F48" w:rsidRPr="000D1581" w:rsidRDefault="00E80F48" w:rsidP="00E80F48">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(3)B</w:t>
      </w:r>
    </w:p>
    <w:p w:rsidR="00677986" w:rsidRPr="00E80F48" w:rsidRDefault="00E80F48" w:rsidP="00E80F48">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宋体" w:hAnsi="宋体"/>
          <w:sz w:val="24"/>
        </w:rPr>
        <w:t xml:space="preserve">转化　</w:t>
      </w:r>
      <w:r w:rsidRPr="000D1581">
        <w:rPr>
          <w:rFonts w:ascii="Times New Roman" w:eastAsia="宋体" w:hAnsi="宋体"/>
          <w:sz w:val="24"/>
        </w:rPr>
        <w:t>DNA</w:t>
      </w:r>
      <w:r w:rsidRPr="000D1581">
        <w:rPr>
          <w:rFonts w:ascii="Times New Roman" w:eastAsia="宋体" w:hAnsi="宋体"/>
          <w:sz w:val="24"/>
        </w:rPr>
        <w:t>分子</w:t>
      </w:r>
    </w:p>
    <w:sectPr w:rsidR="00677986" w:rsidRPr="00E80F48"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12A6" w:rsidRDefault="001412A6">
      <w:r>
        <w:separator/>
      </w:r>
    </w:p>
  </w:endnote>
  <w:endnote w:type="continuationSeparator" w:id="1">
    <w:p w:rsidR="001412A6" w:rsidRDefault="001412A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12A6" w:rsidRDefault="001412A6">
      <w:r>
        <w:separator/>
      </w:r>
    </w:p>
  </w:footnote>
  <w:footnote w:type="continuationSeparator" w:id="1">
    <w:p w:rsidR="001412A6" w:rsidRDefault="001412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0654A"/>
    <w:rsid w:val="00011F08"/>
    <w:rsid w:val="00013FC7"/>
    <w:rsid w:val="00020117"/>
    <w:rsid w:val="00021474"/>
    <w:rsid w:val="00022310"/>
    <w:rsid w:val="00022559"/>
    <w:rsid w:val="000262F6"/>
    <w:rsid w:val="0004143C"/>
    <w:rsid w:val="000502F7"/>
    <w:rsid w:val="00050583"/>
    <w:rsid w:val="00065AEE"/>
    <w:rsid w:val="00066DB3"/>
    <w:rsid w:val="000707D5"/>
    <w:rsid w:val="00071279"/>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12A6"/>
    <w:rsid w:val="00147286"/>
    <w:rsid w:val="001527AA"/>
    <w:rsid w:val="00161C42"/>
    <w:rsid w:val="001664ED"/>
    <w:rsid w:val="0017091F"/>
    <w:rsid w:val="00175DA0"/>
    <w:rsid w:val="00193C6A"/>
    <w:rsid w:val="001A2624"/>
    <w:rsid w:val="001B1F5B"/>
    <w:rsid w:val="001B2449"/>
    <w:rsid w:val="001C1DA8"/>
    <w:rsid w:val="001D11D0"/>
    <w:rsid w:val="001D37D1"/>
    <w:rsid w:val="001D4D12"/>
    <w:rsid w:val="001E5236"/>
    <w:rsid w:val="001F3481"/>
    <w:rsid w:val="00210FD6"/>
    <w:rsid w:val="00213088"/>
    <w:rsid w:val="00216FB0"/>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C7DA4"/>
    <w:rsid w:val="002E6BD3"/>
    <w:rsid w:val="002F1BC6"/>
    <w:rsid w:val="003027DF"/>
    <w:rsid w:val="00306989"/>
    <w:rsid w:val="003070B9"/>
    <w:rsid w:val="00312C5E"/>
    <w:rsid w:val="0032613B"/>
    <w:rsid w:val="003314E0"/>
    <w:rsid w:val="00332906"/>
    <w:rsid w:val="0034214F"/>
    <w:rsid w:val="00352238"/>
    <w:rsid w:val="00353F19"/>
    <w:rsid w:val="003660D3"/>
    <w:rsid w:val="0036799B"/>
    <w:rsid w:val="00375013"/>
    <w:rsid w:val="003779D3"/>
    <w:rsid w:val="003862AF"/>
    <w:rsid w:val="00386C3B"/>
    <w:rsid w:val="003900EA"/>
    <w:rsid w:val="00393552"/>
    <w:rsid w:val="003A0231"/>
    <w:rsid w:val="003A1890"/>
    <w:rsid w:val="003A471A"/>
    <w:rsid w:val="003A78DB"/>
    <w:rsid w:val="003B2C37"/>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C7DD4"/>
    <w:rsid w:val="004E001E"/>
    <w:rsid w:val="004E0DE3"/>
    <w:rsid w:val="004F0A8C"/>
    <w:rsid w:val="004F3FED"/>
    <w:rsid w:val="004F5EFC"/>
    <w:rsid w:val="00501469"/>
    <w:rsid w:val="00532504"/>
    <w:rsid w:val="00534370"/>
    <w:rsid w:val="00534AA2"/>
    <w:rsid w:val="005364C0"/>
    <w:rsid w:val="0054220D"/>
    <w:rsid w:val="005424B3"/>
    <w:rsid w:val="005443A1"/>
    <w:rsid w:val="0055006E"/>
    <w:rsid w:val="005556CA"/>
    <w:rsid w:val="005644A6"/>
    <w:rsid w:val="00566A1D"/>
    <w:rsid w:val="00571838"/>
    <w:rsid w:val="00574344"/>
    <w:rsid w:val="00591E7B"/>
    <w:rsid w:val="005A2465"/>
    <w:rsid w:val="005B35B7"/>
    <w:rsid w:val="005B5282"/>
    <w:rsid w:val="005C0395"/>
    <w:rsid w:val="005C0842"/>
    <w:rsid w:val="005C45A1"/>
    <w:rsid w:val="005D0172"/>
    <w:rsid w:val="005D7853"/>
    <w:rsid w:val="005E1024"/>
    <w:rsid w:val="005E1040"/>
    <w:rsid w:val="005E3473"/>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28"/>
    <w:rsid w:val="00720F43"/>
    <w:rsid w:val="00726B2B"/>
    <w:rsid w:val="0073067F"/>
    <w:rsid w:val="007448C2"/>
    <w:rsid w:val="00755508"/>
    <w:rsid w:val="00763B6A"/>
    <w:rsid w:val="00763BED"/>
    <w:rsid w:val="007678EF"/>
    <w:rsid w:val="00770923"/>
    <w:rsid w:val="00771E64"/>
    <w:rsid w:val="00782962"/>
    <w:rsid w:val="00782D89"/>
    <w:rsid w:val="00783F8F"/>
    <w:rsid w:val="00787577"/>
    <w:rsid w:val="00793FB6"/>
    <w:rsid w:val="007A09C5"/>
    <w:rsid w:val="007A0B44"/>
    <w:rsid w:val="007A3CEF"/>
    <w:rsid w:val="007A5AA3"/>
    <w:rsid w:val="007B4E4D"/>
    <w:rsid w:val="007B7A6A"/>
    <w:rsid w:val="007D0362"/>
    <w:rsid w:val="007D1BCC"/>
    <w:rsid w:val="007D5209"/>
    <w:rsid w:val="007E08AB"/>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959DC"/>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CEC"/>
    <w:rsid w:val="009D66E0"/>
    <w:rsid w:val="009E434F"/>
    <w:rsid w:val="009F21B4"/>
    <w:rsid w:val="009F3451"/>
    <w:rsid w:val="00A02723"/>
    <w:rsid w:val="00A059A5"/>
    <w:rsid w:val="00A11173"/>
    <w:rsid w:val="00A22B50"/>
    <w:rsid w:val="00A27EE2"/>
    <w:rsid w:val="00A40934"/>
    <w:rsid w:val="00A51310"/>
    <w:rsid w:val="00A54505"/>
    <w:rsid w:val="00A83932"/>
    <w:rsid w:val="00A85F72"/>
    <w:rsid w:val="00A862A5"/>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BF3604"/>
    <w:rsid w:val="00C041CD"/>
    <w:rsid w:val="00C21325"/>
    <w:rsid w:val="00C34C3C"/>
    <w:rsid w:val="00C453BE"/>
    <w:rsid w:val="00C45D66"/>
    <w:rsid w:val="00C521C6"/>
    <w:rsid w:val="00C75545"/>
    <w:rsid w:val="00C814B8"/>
    <w:rsid w:val="00C86F64"/>
    <w:rsid w:val="00C906AD"/>
    <w:rsid w:val="00C90AF8"/>
    <w:rsid w:val="00C9601C"/>
    <w:rsid w:val="00CB58AE"/>
    <w:rsid w:val="00CB7423"/>
    <w:rsid w:val="00CC23D2"/>
    <w:rsid w:val="00CC5187"/>
    <w:rsid w:val="00CC5366"/>
    <w:rsid w:val="00CE0973"/>
    <w:rsid w:val="00CE0FBA"/>
    <w:rsid w:val="00CE220A"/>
    <w:rsid w:val="00CE4D62"/>
    <w:rsid w:val="00CF2421"/>
    <w:rsid w:val="00CF3518"/>
    <w:rsid w:val="00CF7347"/>
    <w:rsid w:val="00D04416"/>
    <w:rsid w:val="00D21518"/>
    <w:rsid w:val="00D35021"/>
    <w:rsid w:val="00D37791"/>
    <w:rsid w:val="00D40E56"/>
    <w:rsid w:val="00D43999"/>
    <w:rsid w:val="00D60DD5"/>
    <w:rsid w:val="00D71370"/>
    <w:rsid w:val="00D8374B"/>
    <w:rsid w:val="00D94FFB"/>
    <w:rsid w:val="00DA0315"/>
    <w:rsid w:val="00DA5185"/>
    <w:rsid w:val="00DB3E11"/>
    <w:rsid w:val="00DB47C9"/>
    <w:rsid w:val="00DC0B78"/>
    <w:rsid w:val="00DD5BF5"/>
    <w:rsid w:val="00DF08E5"/>
    <w:rsid w:val="00E00A56"/>
    <w:rsid w:val="00E02B79"/>
    <w:rsid w:val="00E10550"/>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0F48"/>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319"/>
    <w:rsid w:val="00F0259D"/>
    <w:rsid w:val="00F17A54"/>
    <w:rsid w:val="00F23EE1"/>
    <w:rsid w:val="00F34C4F"/>
    <w:rsid w:val="00F36071"/>
    <w:rsid w:val="00F40B02"/>
    <w:rsid w:val="00F53876"/>
    <w:rsid w:val="00F56941"/>
    <w:rsid w:val="00F868AF"/>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80F48"/>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5006E"/>
    <w:pPr>
      <w:outlineLvl w:val="4"/>
    </w:pPr>
  </w:style>
  <w:style w:type="paragraph" w:customStyle="1" w:styleId="af7">
    <w:name w:val="三级章节"/>
    <w:basedOn w:val="a0"/>
    <w:qFormat/>
    <w:rsid w:val="009D5CEC"/>
    <w:pPr>
      <w:outlineLvl w:val="3"/>
    </w:pPr>
  </w:style>
  <w:style w:type="paragraph" w:customStyle="1" w:styleId="af8">
    <w:name w:val="五级章节"/>
    <w:basedOn w:val="a0"/>
    <w:qFormat/>
    <w:rsid w:val="009D5CEC"/>
    <w:pPr>
      <w:outlineLvl w:val="5"/>
    </w:pPr>
  </w:style>
  <w:style w:type="paragraph" w:customStyle="1" w:styleId="af9">
    <w:name w:val="六级章节"/>
    <w:basedOn w:val="a0"/>
    <w:qFormat/>
    <w:rsid w:val="009D5CEC"/>
    <w:pPr>
      <w:outlineLvl w:val="6"/>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EFD97-213E-4A43-B26D-2E2C4B01B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2</Pages>
  <Words>108</Words>
  <Characters>619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2021-10-14T00:21:00Z</dcterms:created>
  <dcterms:modified xsi:type="dcterms:W3CDTF">2022-04-26T06:58:00Z</dcterms:modified>
</cp:coreProperties>
</file>