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C7DD4" w:rsidRPr="00F10A55" w:rsidRDefault="004C7DD4" w:rsidP="004C7DD4">
      <w:pPr>
        <w:pStyle w:val="af5"/>
        <w:tabs>
          <w:tab w:val="left" w:pos="1871"/>
          <w:tab w:val="left" w:pos="3407"/>
          <w:tab w:val="left" w:pos="4949"/>
          <w:tab w:val="left" w:pos="6599"/>
        </w:tabs>
        <w:jc w:val="center"/>
        <w:rPr>
          <w:rFonts w:ascii="Times New Roman" w:eastAsia="宋体" w:hAnsi="宋体"/>
        </w:rPr>
      </w:pPr>
      <w:bookmarkStart w:id="0" w:name="_GoBack"/>
      <w:r w:rsidRPr="00F10A55">
        <w:rPr>
          <w:rFonts w:ascii="Arial" w:eastAsia="黑体" w:hAnsi="黑体"/>
          <w:b/>
          <w:sz w:val="36"/>
        </w:rPr>
        <w:t>高考原生态校正练</w:t>
      </w:r>
      <w:r w:rsidRPr="00F10A55">
        <w:rPr>
          <w:rFonts w:ascii="Times New Roman" w:eastAsia="宋体" w:hAnsi="Times New Roman"/>
          <w:b/>
          <w:sz w:val="36"/>
        </w:rPr>
        <w:t>5</w:t>
      </w:r>
    </w:p>
    <w:bookmarkEnd w:id="0"/>
    <w:p w:rsidR="004C7DD4" w:rsidRPr="00F10A55" w:rsidRDefault="004C7DD4" w:rsidP="004C7DD4">
      <w:pPr>
        <w:tabs>
          <w:tab w:val="left" w:pos="1871"/>
          <w:tab w:val="left" w:pos="3407"/>
          <w:tab w:val="left" w:pos="4949"/>
          <w:tab w:val="left" w:pos="6599"/>
        </w:tabs>
        <w:rPr>
          <w:rFonts w:ascii="Times New Roman" w:eastAsia="宋体" w:hAnsi="宋体"/>
        </w:rPr>
      </w:pPr>
      <w:r w:rsidRPr="00F10A55">
        <w:rPr>
          <w:rFonts w:ascii="Times New Roman" w:eastAsia="宋体" w:hAnsi="宋体"/>
        </w:rPr>
        <w:t>[</w:t>
      </w:r>
      <w:r w:rsidRPr="00F10A55">
        <w:rPr>
          <w:rFonts w:ascii="Arial" w:eastAsia="黑体" w:hAnsi="黑体"/>
        </w:rPr>
        <w:t>典题</w:t>
      </w:r>
      <w:r w:rsidRPr="00F10A55">
        <w:rPr>
          <w:rFonts w:ascii="Times New Roman" w:eastAsia="宋体" w:hAnsi="宋体"/>
        </w:rPr>
        <w:t>](2021</w:t>
      </w:r>
      <w:r w:rsidRPr="00F10A55">
        <w:rPr>
          <w:rFonts w:ascii="Arial" w:eastAsia="黑体" w:hAnsi="黑体"/>
        </w:rPr>
        <w:t>山东淄博一模</w:t>
      </w:r>
      <w:r w:rsidRPr="00F10A55">
        <w:rPr>
          <w:rFonts w:ascii="Times New Roman" w:eastAsia="宋体" w:hAnsi="宋体"/>
        </w:rPr>
        <w:t>)</w:t>
      </w:r>
      <w:r w:rsidRPr="00F10A55">
        <w:rPr>
          <w:rFonts w:ascii="Times New Roman" w:eastAsia="宋体" w:hAnsi="宋体"/>
        </w:rPr>
        <w:t>湿地生态系统是在多水和过湿条件下形成的。它维持着地球的生态平衡</w:t>
      </w:r>
      <w:r w:rsidRPr="00F10A55">
        <w:rPr>
          <w:rFonts w:ascii="Times New Roman" w:eastAsia="宋体" w:hAnsi="宋体"/>
        </w:rPr>
        <w:t>,</w:t>
      </w:r>
      <w:r w:rsidRPr="00F10A55">
        <w:rPr>
          <w:rFonts w:ascii="Times New Roman" w:eastAsia="宋体" w:hAnsi="宋体"/>
        </w:rPr>
        <w:t>为无数生物提供了赖以生存的空间</w:t>
      </w:r>
      <w:r w:rsidRPr="00F10A55">
        <w:rPr>
          <w:rFonts w:ascii="Times New Roman" w:eastAsia="宋体" w:hAnsi="宋体"/>
        </w:rPr>
        <w:t>,</w:t>
      </w:r>
      <w:r w:rsidRPr="00F10A55">
        <w:rPr>
          <w:rFonts w:ascii="Times New Roman" w:eastAsia="宋体" w:hAnsi="宋体"/>
        </w:rPr>
        <w:t>同时也为人类提供大量食物、原料和水资源</w:t>
      </w:r>
      <w:r w:rsidRPr="00F10A55">
        <w:rPr>
          <w:rFonts w:ascii="Times New Roman" w:eastAsia="宋体" w:hAnsi="宋体"/>
        </w:rPr>
        <w:t>,</w:t>
      </w:r>
      <w:r w:rsidRPr="00F10A55">
        <w:rPr>
          <w:rFonts w:ascii="Times New Roman" w:eastAsia="宋体" w:hAnsi="宋体"/>
        </w:rPr>
        <w:t>故人们赋予湿地</w:t>
      </w:r>
      <w:r w:rsidRPr="00F10A55">
        <w:rPr>
          <w:rFonts w:ascii="Times New Roman" w:eastAsia="宋体" w:hAnsi="Times New Roman" w:cs="Times New Roman"/>
        </w:rPr>
        <w:t>“</w:t>
      </w:r>
      <w:r w:rsidRPr="00F10A55">
        <w:rPr>
          <w:rFonts w:ascii="Times New Roman" w:eastAsia="宋体" w:hAnsi="宋体"/>
        </w:rPr>
        <w:t>地球之肾</w:t>
      </w:r>
      <w:r w:rsidRPr="00F10A55">
        <w:rPr>
          <w:rFonts w:ascii="Times New Roman" w:eastAsia="宋体" w:hAnsi="Times New Roman" w:cs="Times New Roman"/>
        </w:rPr>
        <w:t>”</w:t>
      </w:r>
      <w:r w:rsidRPr="00F10A55">
        <w:rPr>
          <w:rFonts w:ascii="Times New Roman" w:eastAsia="宋体" w:hAnsi="宋体"/>
        </w:rPr>
        <w:t>的美称。下图是某城市潜流人工湿地基本流程图。请据图分析回答下列问题。</w:t>
      </w:r>
    </w:p>
    <w:p w:rsidR="004C7DD4" w:rsidRPr="00F10A55" w:rsidRDefault="004C7DD4" w:rsidP="004C7DD4">
      <w:pPr>
        <w:tabs>
          <w:tab w:val="left" w:pos="1871"/>
          <w:tab w:val="left" w:pos="3407"/>
          <w:tab w:val="left" w:pos="4949"/>
          <w:tab w:val="left" w:pos="6599"/>
        </w:tabs>
        <w:jc w:val="center"/>
        <w:rPr>
          <w:rFonts w:ascii="Times New Roman" w:eastAsia="宋体" w:hAnsi="宋体"/>
        </w:rPr>
      </w:pPr>
      <w:r w:rsidRPr="00F10A55">
        <w:rPr>
          <w:rFonts w:ascii="Times New Roman" w:eastAsia="宋体" w:hAnsi="宋体"/>
          <w:noProof/>
        </w:rPr>
        <w:drawing>
          <wp:inline distT="0" distB="0" distL="0" distR="0">
            <wp:extent cx="2730960" cy="1206360"/>
            <wp:effectExtent l="0" t="0" r="0" b="0"/>
            <wp:docPr id="219" name="KSZRX23.eps" descr="id:214748810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10.jpeg"/>
                    <pic:cNvPicPr/>
                  </pic:nvPicPr>
                  <pic:blipFill>
                    <a:blip r:embed="rId8" cstate="print"/>
                    <a:stretch>
                      <a:fillRect/>
                    </a:stretch>
                  </pic:blipFill>
                  <pic:spPr>
                    <a:xfrm>
                      <a:off x="0" y="0"/>
                      <a:ext cx="2730960" cy="1206360"/>
                    </a:xfrm>
                    <a:prstGeom prst="rect">
                      <a:avLst/>
                    </a:prstGeom>
                  </pic:spPr>
                </pic:pic>
              </a:graphicData>
            </a:graphic>
          </wp:inline>
        </w:drawing>
      </w:r>
    </w:p>
    <w:p w:rsidR="004C7DD4" w:rsidRPr="00F10A55" w:rsidRDefault="004C7DD4" w:rsidP="004C7DD4">
      <w:pPr>
        <w:tabs>
          <w:tab w:val="left" w:pos="1871"/>
          <w:tab w:val="left" w:pos="3407"/>
          <w:tab w:val="left" w:pos="4949"/>
          <w:tab w:val="left" w:pos="6599"/>
        </w:tabs>
        <w:rPr>
          <w:rFonts w:ascii="Times New Roman" w:eastAsia="宋体" w:hAnsi="宋体"/>
        </w:rPr>
      </w:pPr>
      <w:r w:rsidRPr="00F10A55">
        <w:rPr>
          <w:rFonts w:ascii="Times New Roman" w:eastAsia="宋体" w:hAnsi="宋体"/>
        </w:rPr>
        <w:t>(1)</w:t>
      </w:r>
      <w:r w:rsidRPr="00F10A55">
        <w:rPr>
          <w:rFonts w:ascii="Times New Roman" w:eastAsia="宋体" w:hAnsi="宋体"/>
        </w:rPr>
        <w:t>湿地中的生物包括植物、动物和微生物</w:t>
      </w:r>
      <w:r w:rsidRPr="00F10A55">
        <w:rPr>
          <w:rFonts w:ascii="Times New Roman" w:eastAsia="宋体" w:hAnsi="宋体"/>
        </w:rPr>
        <w:t>,</w:t>
      </w:r>
      <w:r w:rsidRPr="00F10A55">
        <w:rPr>
          <w:rFonts w:ascii="Times New Roman" w:eastAsia="宋体" w:hAnsi="宋体"/>
        </w:rPr>
        <w:t>它们构成</w:t>
      </w:r>
      <w:r w:rsidRPr="00F10A55">
        <w:rPr>
          <w:rFonts w:ascii="Times New Roman" w:eastAsia="宋体" w:hAnsi="宋体"/>
          <w:color w:val="FF0000"/>
          <w:u w:val="single" w:color="000000"/>
        </w:rPr>
        <w:t xml:space="preserve">　　　</w:t>
      </w:r>
      <w:r w:rsidRPr="00F10A55">
        <w:rPr>
          <w:rFonts w:ascii="Times New Roman" w:eastAsia="宋体" w:hAnsi="宋体"/>
        </w:rPr>
        <w:t>。微生物种群</w:t>
      </w:r>
      <w:r w:rsidRPr="00F10A55">
        <w:rPr>
          <w:rFonts w:ascii="宋体" w:eastAsia="宋体" w:hAnsi="宋体" w:cs="宋体" w:hint="eastAsia"/>
        </w:rPr>
        <w:t>②</w:t>
      </w:r>
      <w:r w:rsidRPr="00F10A55">
        <w:rPr>
          <w:rFonts w:ascii="Times New Roman" w:eastAsia="宋体" w:hAnsi="宋体"/>
        </w:rPr>
        <w:t>为好氧微生物</w:t>
      </w:r>
      <w:r w:rsidRPr="00F10A55">
        <w:rPr>
          <w:rFonts w:ascii="Times New Roman" w:eastAsia="宋体" w:hAnsi="宋体"/>
        </w:rPr>
        <w:t>,</w:t>
      </w:r>
      <w:r w:rsidRPr="00F10A55">
        <w:rPr>
          <w:rFonts w:ascii="Times New Roman" w:eastAsia="宋体" w:hAnsi="宋体"/>
        </w:rPr>
        <w:t>其溶解氧直接来自维管束植物</w:t>
      </w:r>
      <w:r w:rsidRPr="00F10A55">
        <w:rPr>
          <w:rFonts w:ascii="Times New Roman" w:eastAsia="宋体" w:hAnsi="宋体"/>
        </w:rPr>
        <w:t>(</w:t>
      </w:r>
      <w:r w:rsidRPr="00F10A55">
        <w:rPr>
          <w:rFonts w:ascii="Times New Roman" w:eastAsia="宋体" w:hAnsi="宋体"/>
        </w:rPr>
        <w:t>如菖蒲、芦苇等</w:t>
      </w:r>
      <w:r w:rsidRPr="00F10A55">
        <w:rPr>
          <w:rFonts w:ascii="Times New Roman" w:eastAsia="宋体" w:hAnsi="宋体"/>
        </w:rPr>
        <w:t>)</w:t>
      </w:r>
      <w:r w:rsidRPr="00F10A55">
        <w:rPr>
          <w:rFonts w:ascii="Times New Roman" w:eastAsia="宋体" w:hAnsi="宋体"/>
        </w:rPr>
        <w:t>发达的</w:t>
      </w:r>
      <w:r w:rsidRPr="00F10A55">
        <w:rPr>
          <w:rFonts w:ascii="Times New Roman" w:eastAsia="宋体" w:hAnsi="宋体"/>
          <w:color w:val="FF0000"/>
          <w:u w:val="single" w:color="000000"/>
        </w:rPr>
        <w:t xml:space="preserve">　　　</w:t>
      </w:r>
      <w:r w:rsidRPr="00F10A55">
        <w:rPr>
          <w:rFonts w:ascii="Times New Roman" w:eastAsia="宋体" w:hAnsi="宋体"/>
        </w:rPr>
        <w:t>。 </w:t>
      </w:r>
    </w:p>
    <w:p w:rsidR="004C7DD4" w:rsidRPr="00F10A55" w:rsidRDefault="004C7DD4" w:rsidP="004C7DD4">
      <w:pPr>
        <w:tabs>
          <w:tab w:val="left" w:pos="1871"/>
          <w:tab w:val="left" w:pos="3407"/>
          <w:tab w:val="left" w:pos="4949"/>
          <w:tab w:val="left" w:pos="6599"/>
        </w:tabs>
        <w:rPr>
          <w:rFonts w:ascii="Times New Roman" w:eastAsia="宋体" w:hAnsi="宋体"/>
        </w:rPr>
      </w:pPr>
      <w:r w:rsidRPr="00F10A55">
        <w:rPr>
          <w:rFonts w:ascii="Times New Roman" w:eastAsia="宋体" w:hAnsi="宋体"/>
        </w:rPr>
        <w:t>(2)</w:t>
      </w:r>
      <w:r w:rsidRPr="00F10A55">
        <w:rPr>
          <w:rFonts w:ascii="Times New Roman" w:eastAsia="宋体" w:hAnsi="宋体"/>
        </w:rPr>
        <w:t>湿地植物是人工湿地的主要成分</w:t>
      </w:r>
      <w:r w:rsidRPr="00F10A55">
        <w:rPr>
          <w:rFonts w:ascii="Times New Roman" w:eastAsia="宋体" w:hAnsi="宋体"/>
        </w:rPr>
        <w:t>,</w:t>
      </w:r>
      <w:r w:rsidRPr="00F10A55">
        <w:rPr>
          <w:rFonts w:ascii="Times New Roman" w:eastAsia="宋体" w:hAnsi="宋体"/>
        </w:rPr>
        <w:t>多年生的水生植物</w:t>
      </w:r>
      <w:r w:rsidRPr="00F10A55">
        <w:rPr>
          <w:rFonts w:ascii="Times New Roman" w:eastAsia="宋体" w:hAnsi="宋体"/>
        </w:rPr>
        <w:t>,</w:t>
      </w:r>
      <w:r w:rsidRPr="00F10A55">
        <w:rPr>
          <w:rFonts w:ascii="Times New Roman" w:eastAsia="宋体" w:hAnsi="宋体"/>
        </w:rPr>
        <w:t>每年可收割一次</w:t>
      </w:r>
      <w:r w:rsidRPr="00F10A55">
        <w:rPr>
          <w:rFonts w:ascii="Times New Roman" w:eastAsia="宋体" w:hAnsi="宋体"/>
        </w:rPr>
        <w:t>,</w:t>
      </w:r>
      <w:r w:rsidRPr="00F10A55">
        <w:rPr>
          <w:rFonts w:ascii="Times New Roman" w:eastAsia="宋体" w:hAnsi="宋体"/>
        </w:rPr>
        <w:t>可将污水中的</w:t>
      </w:r>
      <w:r w:rsidRPr="00F10A55">
        <w:rPr>
          <w:rFonts w:ascii="Times New Roman" w:eastAsia="宋体" w:hAnsi="宋体"/>
          <w:color w:val="FF0000"/>
          <w:u w:val="single" w:color="000000"/>
        </w:rPr>
        <w:t xml:space="preserve">　　　　　　　　</w:t>
      </w:r>
      <w:r w:rsidRPr="00F10A55">
        <w:rPr>
          <w:rFonts w:ascii="Times New Roman" w:eastAsia="宋体" w:hAnsi="宋体"/>
        </w:rPr>
        <w:t>移出人工湿地系统</w:t>
      </w:r>
      <w:r w:rsidRPr="00F10A55">
        <w:rPr>
          <w:rFonts w:ascii="Times New Roman" w:eastAsia="宋体" w:hAnsi="宋体"/>
        </w:rPr>
        <w:t>;</w:t>
      </w:r>
      <w:r w:rsidRPr="00F10A55">
        <w:rPr>
          <w:rFonts w:ascii="Times New Roman" w:eastAsia="宋体" w:hAnsi="宋体"/>
        </w:rPr>
        <w:t>湿地中的睡莲、美人蕉等开花植物</w:t>
      </w:r>
      <w:r w:rsidRPr="00F10A55">
        <w:rPr>
          <w:rFonts w:ascii="Times New Roman" w:eastAsia="宋体" w:hAnsi="宋体"/>
        </w:rPr>
        <w:t>,</w:t>
      </w:r>
      <w:r w:rsidRPr="00F10A55">
        <w:rPr>
          <w:rFonts w:ascii="Times New Roman" w:eastAsia="宋体" w:hAnsi="宋体"/>
        </w:rPr>
        <w:t>除具有观赏价值外</w:t>
      </w:r>
      <w:r w:rsidRPr="00F10A55">
        <w:rPr>
          <w:rFonts w:ascii="Times New Roman" w:eastAsia="宋体" w:hAnsi="宋体"/>
        </w:rPr>
        <w:t>,</w:t>
      </w:r>
      <w:r w:rsidRPr="00F10A55">
        <w:rPr>
          <w:rFonts w:ascii="Times New Roman" w:eastAsia="宋体" w:hAnsi="宋体"/>
        </w:rPr>
        <w:t>还具有</w:t>
      </w:r>
      <w:r w:rsidRPr="00F10A55">
        <w:rPr>
          <w:rFonts w:ascii="Times New Roman" w:eastAsia="宋体" w:hAnsi="宋体"/>
          <w:color w:val="FF0000"/>
          <w:u w:val="single" w:color="000000"/>
        </w:rPr>
        <w:t xml:space="preserve">　　　　　　</w:t>
      </w:r>
      <w:r w:rsidRPr="00F10A55">
        <w:rPr>
          <w:rFonts w:ascii="Times New Roman" w:eastAsia="宋体" w:hAnsi="宋体"/>
        </w:rPr>
        <w:t>的作用。 </w:t>
      </w:r>
    </w:p>
    <w:p w:rsidR="004C7DD4" w:rsidRPr="00F10A55" w:rsidRDefault="004C7DD4" w:rsidP="004C7DD4">
      <w:pPr>
        <w:tabs>
          <w:tab w:val="left" w:pos="1871"/>
          <w:tab w:val="left" w:pos="3407"/>
          <w:tab w:val="left" w:pos="4949"/>
          <w:tab w:val="left" w:pos="6599"/>
        </w:tabs>
        <w:rPr>
          <w:rFonts w:ascii="Times New Roman" w:eastAsia="宋体" w:hAnsi="宋体"/>
        </w:rPr>
      </w:pPr>
      <w:r w:rsidRPr="00F10A55">
        <w:rPr>
          <w:rFonts w:ascii="Times New Roman" w:eastAsia="宋体" w:hAnsi="宋体"/>
        </w:rPr>
        <w:t>(3)</w:t>
      </w:r>
      <w:r w:rsidRPr="00F10A55">
        <w:rPr>
          <w:rFonts w:ascii="Times New Roman" w:eastAsia="宋体" w:hAnsi="宋体"/>
        </w:rPr>
        <w:t>湿地中的污水通过基质、植物和微生物的</w:t>
      </w:r>
      <w:r w:rsidRPr="00F10A55">
        <w:rPr>
          <w:rFonts w:ascii="Times New Roman" w:eastAsia="宋体" w:hAnsi="宋体"/>
          <w:color w:val="FF0000"/>
          <w:u w:val="single" w:color="000000"/>
        </w:rPr>
        <w:t xml:space="preserve">　　　</w:t>
      </w:r>
      <w:r w:rsidRPr="00F10A55">
        <w:rPr>
          <w:rFonts w:ascii="Times New Roman" w:eastAsia="宋体" w:hAnsi="宋体"/>
        </w:rPr>
        <w:t>途径</w:t>
      </w:r>
      <w:r w:rsidRPr="00F10A55">
        <w:rPr>
          <w:rFonts w:ascii="Times New Roman" w:eastAsia="宋体" w:hAnsi="宋体"/>
        </w:rPr>
        <w:t>,</w:t>
      </w:r>
      <w:r w:rsidRPr="00F10A55">
        <w:rPr>
          <w:rFonts w:ascii="Times New Roman" w:eastAsia="宋体" w:hAnsi="宋体"/>
        </w:rPr>
        <w:t>共同完成系统的净化。湿地生态系统被誉为</w:t>
      </w:r>
      <w:r w:rsidRPr="00F10A55">
        <w:rPr>
          <w:rFonts w:ascii="Times New Roman" w:eastAsia="宋体" w:hAnsi="Times New Roman" w:cs="Times New Roman"/>
        </w:rPr>
        <w:t>“</w:t>
      </w:r>
      <w:r w:rsidRPr="00F10A55">
        <w:rPr>
          <w:rFonts w:ascii="Times New Roman" w:eastAsia="宋体" w:hAnsi="宋体"/>
        </w:rPr>
        <w:t>地球之肾</w:t>
      </w:r>
      <w:r w:rsidRPr="00F10A55">
        <w:rPr>
          <w:rFonts w:ascii="Times New Roman" w:eastAsia="宋体" w:hAnsi="Times New Roman" w:cs="Times New Roman"/>
        </w:rPr>
        <w:t>”</w:t>
      </w:r>
      <w:r w:rsidRPr="00F10A55">
        <w:rPr>
          <w:rFonts w:ascii="Times New Roman" w:eastAsia="宋体" w:hAnsi="宋体"/>
        </w:rPr>
        <w:t>,</w:t>
      </w:r>
      <w:r w:rsidRPr="00F10A55">
        <w:rPr>
          <w:rFonts w:ascii="Times New Roman" w:eastAsia="宋体" w:hAnsi="宋体"/>
        </w:rPr>
        <w:t>请尝试写出湿地与之相对应的功能</w:t>
      </w:r>
      <w:r w:rsidRPr="00F10A55">
        <w:rPr>
          <w:rFonts w:ascii="Times New Roman" w:eastAsia="宋体" w:hAnsi="宋体"/>
        </w:rPr>
        <w:t>:</w:t>
      </w:r>
      <w:r w:rsidRPr="00F10A55">
        <w:rPr>
          <w:rFonts w:ascii="Times New Roman" w:eastAsia="宋体" w:hAnsi="宋体"/>
          <w:color w:val="FF0000"/>
          <w:u w:val="single" w:color="000000"/>
        </w:rPr>
        <w:t xml:space="preserve">　　　　　　　　　　　　　　　　　　　　　　　</w:t>
      </w:r>
      <w:r w:rsidRPr="00F10A55">
        <w:rPr>
          <w:rFonts w:ascii="Times New Roman" w:eastAsia="宋体" w:hAnsi="宋体"/>
        </w:rPr>
        <w:t>(</w:t>
      </w:r>
      <w:r w:rsidRPr="00F10A55">
        <w:rPr>
          <w:rFonts w:ascii="Times New Roman" w:eastAsia="宋体" w:hAnsi="宋体"/>
        </w:rPr>
        <w:t>答出两点即可</w:t>
      </w:r>
      <w:r w:rsidRPr="00F10A55">
        <w:rPr>
          <w:rFonts w:ascii="Times New Roman" w:eastAsia="宋体" w:hAnsi="宋体"/>
        </w:rPr>
        <w:t>)</w:t>
      </w:r>
      <w:r w:rsidRPr="00F10A55">
        <w:rPr>
          <w:rFonts w:ascii="Times New Roman" w:eastAsia="宋体" w:hAnsi="宋体"/>
        </w:rPr>
        <w:t>。 </w:t>
      </w:r>
    </w:p>
    <w:p w:rsidR="004C7DD4" w:rsidRPr="00F10A55" w:rsidRDefault="004C7DD4" w:rsidP="004C7DD4">
      <w:pPr>
        <w:tabs>
          <w:tab w:val="left" w:pos="1871"/>
          <w:tab w:val="left" w:pos="3407"/>
          <w:tab w:val="left" w:pos="4949"/>
          <w:tab w:val="left" w:pos="6599"/>
        </w:tabs>
        <w:rPr>
          <w:rFonts w:ascii="Times New Roman" w:eastAsia="宋体" w:hAnsi="宋体"/>
        </w:rPr>
      </w:pPr>
      <w:r w:rsidRPr="00F10A55">
        <w:rPr>
          <w:rFonts w:ascii="Times New Roman" w:eastAsia="宋体" w:hAnsi="宋体"/>
        </w:rPr>
        <w:t>(4)</w:t>
      </w:r>
      <w:r w:rsidRPr="00F10A55">
        <w:rPr>
          <w:rFonts w:ascii="Times New Roman" w:eastAsia="宋体" w:hAnsi="宋体"/>
        </w:rPr>
        <w:t>人工湿地主要分为潜流人工湿地系统和表面流人工湿地系统。从图中可以看出</w:t>
      </w:r>
      <w:r w:rsidRPr="00F10A55">
        <w:rPr>
          <w:rFonts w:ascii="Times New Roman" w:eastAsia="宋体" w:hAnsi="宋体"/>
        </w:rPr>
        <w:t>,</w:t>
      </w:r>
      <w:r w:rsidRPr="00F10A55">
        <w:rPr>
          <w:rFonts w:ascii="Times New Roman" w:eastAsia="宋体" w:hAnsi="宋体"/>
        </w:rPr>
        <w:t>潜流人工湿地能使污水得到充分净化。根据所学的知识和生活经验分析</w:t>
      </w:r>
      <w:r w:rsidRPr="00F10A55">
        <w:rPr>
          <w:rFonts w:ascii="Times New Roman" w:eastAsia="宋体" w:hAnsi="宋体"/>
        </w:rPr>
        <w:t>,</w:t>
      </w:r>
      <w:r w:rsidRPr="00F10A55">
        <w:rPr>
          <w:rFonts w:ascii="Times New Roman" w:eastAsia="宋体" w:hAnsi="宋体"/>
        </w:rPr>
        <w:t>目前人们广泛选用人工潜流湿地而不选用表面流人工湿地</w:t>
      </w:r>
      <w:r w:rsidRPr="00F10A55">
        <w:rPr>
          <w:rFonts w:ascii="Times New Roman" w:eastAsia="宋体" w:hAnsi="宋体"/>
        </w:rPr>
        <w:t>,</w:t>
      </w:r>
      <w:r w:rsidRPr="00F10A55">
        <w:rPr>
          <w:rFonts w:ascii="Times New Roman" w:eastAsia="宋体" w:hAnsi="宋体"/>
        </w:rPr>
        <w:t>是因为表面流人工湿地易出现</w:t>
      </w:r>
      <w:r w:rsidRPr="00F10A55">
        <w:rPr>
          <w:rFonts w:ascii="Times New Roman" w:eastAsia="宋体" w:hAnsi="宋体"/>
          <w:color w:val="FF0000"/>
          <w:u w:val="single" w:color="000000"/>
        </w:rPr>
        <w:t xml:space="preserve">　</w:t>
      </w:r>
      <w:r w:rsidRPr="00F10A55">
        <w:rPr>
          <w:rFonts w:ascii="Times New Roman" w:eastAsia="宋体" w:hAnsi="宋体"/>
        </w:rPr>
        <w:t>。 </w:t>
      </w:r>
    </w:p>
    <w:p w:rsidR="004C7DD4" w:rsidRPr="00F10A55" w:rsidRDefault="004C7DD4" w:rsidP="004C7DD4">
      <w:pPr>
        <w:tabs>
          <w:tab w:val="left" w:pos="1871"/>
          <w:tab w:val="left" w:pos="3407"/>
          <w:tab w:val="left" w:pos="4949"/>
          <w:tab w:val="left" w:pos="6599"/>
        </w:tabs>
      </w:pPr>
    </w:p>
    <w:tbl>
      <w:tblPr>
        <w:tblW w:w="3042"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4270"/>
        <w:gridCol w:w="1250"/>
      </w:tblGrid>
      <w:tr w:rsidR="004C7DD4" w:rsidRPr="00F10A55" w:rsidTr="00C25295">
        <w:trPr>
          <w:jc w:val="center"/>
        </w:trPr>
        <w:tc>
          <w:tcPr>
            <w:tcW w:w="0" w:type="auto"/>
            <w:shd w:val="clear" w:color="auto" w:fill="auto"/>
            <w:tcMar>
              <w:left w:w="0" w:type="dxa"/>
              <w:right w:w="0" w:type="dxa"/>
            </w:tcMar>
            <w:vAlign w:val="center"/>
          </w:tcPr>
          <w:p w:rsidR="004C7DD4" w:rsidRPr="00F10A55" w:rsidRDefault="004C7DD4" w:rsidP="00C25295">
            <w:pPr>
              <w:tabs>
                <w:tab w:val="left" w:pos="1871"/>
                <w:tab w:val="left" w:pos="3407"/>
                <w:tab w:val="left" w:pos="4949"/>
                <w:tab w:val="left" w:pos="6599"/>
              </w:tabs>
              <w:rPr>
                <w:sz w:val="18"/>
              </w:rPr>
            </w:pPr>
            <w:r w:rsidRPr="00F10A55">
              <w:rPr>
                <w:rFonts w:ascii="Arial" w:eastAsia="黑体" w:hAnsi="黑体"/>
                <w:sz w:val="18"/>
              </w:rPr>
              <w:t>答卷采样</w:t>
            </w:r>
          </w:p>
        </w:tc>
        <w:tc>
          <w:tcPr>
            <w:tcW w:w="0" w:type="auto"/>
            <w:shd w:val="clear" w:color="auto" w:fill="auto"/>
            <w:tcMar>
              <w:left w:w="0" w:type="dxa"/>
              <w:right w:w="0" w:type="dxa"/>
            </w:tcMar>
            <w:vAlign w:val="center"/>
          </w:tcPr>
          <w:p w:rsidR="004C7DD4" w:rsidRPr="00F10A55" w:rsidRDefault="004C7DD4" w:rsidP="00C25295">
            <w:pPr>
              <w:tabs>
                <w:tab w:val="left" w:pos="1871"/>
                <w:tab w:val="left" w:pos="3407"/>
                <w:tab w:val="left" w:pos="4949"/>
                <w:tab w:val="left" w:pos="6599"/>
              </w:tabs>
              <w:rPr>
                <w:sz w:val="18"/>
              </w:rPr>
            </w:pPr>
            <w:r w:rsidRPr="00F10A55">
              <w:rPr>
                <w:rFonts w:ascii="Arial" w:eastAsia="黑体" w:hAnsi="黑体"/>
                <w:sz w:val="18"/>
              </w:rPr>
              <w:t>错因分析</w:t>
            </w:r>
          </w:p>
        </w:tc>
      </w:tr>
      <w:tr w:rsidR="004C7DD4" w:rsidRPr="00F10A55" w:rsidTr="00C25295">
        <w:trPr>
          <w:jc w:val="center"/>
        </w:trPr>
        <w:tc>
          <w:tcPr>
            <w:tcW w:w="0" w:type="auto"/>
            <w:shd w:val="clear" w:color="auto" w:fill="auto"/>
            <w:tcMar>
              <w:left w:w="105" w:type="dxa"/>
              <w:right w:w="105" w:type="dxa"/>
            </w:tcMar>
            <w:vAlign w:val="center"/>
          </w:tcPr>
          <w:p w:rsidR="004C7DD4" w:rsidRPr="00F10A55" w:rsidRDefault="004C7DD4" w:rsidP="00C25295">
            <w:pPr>
              <w:tabs>
                <w:tab w:val="left" w:pos="1871"/>
                <w:tab w:val="left" w:pos="3407"/>
                <w:tab w:val="left" w:pos="4949"/>
                <w:tab w:val="left" w:pos="6599"/>
              </w:tabs>
              <w:rPr>
                <w:sz w:val="18"/>
              </w:rPr>
            </w:pPr>
            <w:r w:rsidRPr="00F10A55">
              <w:rPr>
                <w:rFonts w:ascii="Times New Roman" w:eastAsia="宋体" w:hAnsi="宋体"/>
                <w:noProof/>
                <w:sz w:val="18"/>
              </w:rPr>
              <w:drawing>
                <wp:inline distT="0" distB="0" distL="0" distR="0">
                  <wp:extent cx="1065960" cy="278640"/>
                  <wp:effectExtent l="0" t="0" r="0" b="0"/>
                  <wp:docPr id="220" name="KSZRX57.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11.jpeg"/>
                          <pic:cNvPicPr/>
                        </pic:nvPicPr>
                        <pic:blipFill>
                          <a:blip r:embed="rId9" cstate="print"/>
                          <a:stretch>
                            <a:fillRect/>
                          </a:stretch>
                        </pic:blipFill>
                        <pic:spPr>
                          <a:xfrm>
                            <a:off x="0" y="0"/>
                            <a:ext cx="1065960" cy="278640"/>
                          </a:xfrm>
                          <a:prstGeom prst="rect">
                            <a:avLst/>
                          </a:prstGeom>
                        </pic:spPr>
                      </pic:pic>
                    </a:graphicData>
                  </a:graphic>
                </wp:inline>
              </w:drawing>
            </w:r>
          </w:p>
        </w:tc>
        <w:tc>
          <w:tcPr>
            <w:tcW w:w="0" w:type="auto"/>
            <w:shd w:val="clear" w:color="auto" w:fill="auto"/>
            <w:tcMar>
              <w:left w:w="105" w:type="dxa"/>
              <w:right w:w="105" w:type="dxa"/>
            </w:tcMar>
            <w:vAlign w:val="center"/>
          </w:tcPr>
          <w:p w:rsidR="004C7DD4" w:rsidRPr="00F10A55" w:rsidRDefault="004C7DD4" w:rsidP="00C25295">
            <w:pPr>
              <w:tabs>
                <w:tab w:val="left" w:pos="1871"/>
                <w:tab w:val="left" w:pos="3407"/>
                <w:tab w:val="left" w:pos="4949"/>
                <w:tab w:val="left" w:pos="6599"/>
              </w:tabs>
              <w:rPr>
                <w:sz w:val="18"/>
              </w:rPr>
            </w:pPr>
            <w:r w:rsidRPr="00F10A55">
              <w:rPr>
                <w:rFonts w:ascii="Times New Roman" w:eastAsia="宋体" w:hAnsi="宋体"/>
                <w:sz w:val="18"/>
              </w:rPr>
              <w:t>表达不准确</w:t>
            </w:r>
          </w:p>
        </w:tc>
      </w:tr>
      <w:tr w:rsidR="004C7DD4" w:rsidRPr="00F10A55" w:rsidTr="00C25295">
        <w:trPr>
          <w:jc w:val="center"/>
        </w:trPr>
        <w:tc>
          <w:tcPr>
            <w:tcW w:w="0" w:type="auto"/>
            <w:shd w:val="clear" w:color="auto" w:fill="auto"/>
            <w:tcMar>
              <w:left w:w="105" w:type="dxa"/>
              <w:right w:w="105" w:type="dxa"/>
            </w:tcMar>
            <w:vAlign w:val="center"/>
          </w:tcPr>
          <w:p w:rsidR="004C7DD4" w:rsidRPr="00F10A55" w:rsidRDefault="004C7DD4" w:rsidP="00C25295">
            <w:pPr>
              <w:tabs>
                <w:tab w:val="left" w:pos="1871"/>
                <w:tab w:val="left" w:pos="3407"/>
                <w:tab w:val="left" w:pos="4949"/>
                <w:tab w:val="left" w:pos="6599"/>
              </w:tabs>
              <w:rPr>
                <w:sz w:val="18"/>
              </w:rPr>
            </w:pPr>
            <w:r w:rsidRPr="00F10A55">
              <w:rPr>
                <w:rFonts w:ascii="Times New Roman" w:eastAsia="宋体" w:hAnsi="宋体"/>
                <w:noProof/>
                <w:sz w:val="18"/>
              </w:rPr>
              <w:drawing>
                <wp:inline distT="0" distB="0" distL="0" distR="0">
                  <wp:extent cx="1625400" cy="291960"/>
                  <wp:effectExtent l="0" t="0" r="0" b="0"/>
                  <wp:docPr id="221" name="KSZRX58.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12.jpeg"/>
                          <pic:cNvPicPr/>
                        </pic:nvPicPr>
                        <pic:blipFill>
                          <a:blip r:embed="rId10" cstate="print"/>
                          <a:stretch>
                            <a:fillRect/>
                          </a:stretch>
                        </pic:blipFill>
                        <pic:spPr>
                          <a:xfrm>
                            <a:off x="0" y="0"/>
                            <a:ext cx="1625400" cy="291960"/>
                          </a:xfrm>
                          <a:prstGeom prst="rect">
                            <a:avLst/>
                          </a:prstGeom>
                        </pic:spPr>
                      </pic:pic>
                    </a:graphicData>
                  </a:graphic>
                </wp:inline>
              </w:drawing>
            </w:r>
          </w:p>
        </w:tc>
        <w:tc>
          <w:tcPr>
            <w:tcW w:w="0" w:type="auto"/>
            <w:shd w:val="clear" w:color="auto" w:fill="auto"/>
            <w:tcMar>
              <w:left w:w="105" w:type="dxa"/>
              <w:right w:w="105" w:type="dxa"/>
            </w:tcMar>
            <w:vAlign w:val="center"/>
          </w:tcPr>
          <w:p w:rsidR="004C7DD4" w:rsidRPr="00F10A55" w:rsidRDefault="004C7DD4" w:rsidP="00C25295">
            <w:pPr>
              <w:tabs>
                <w:tab w:val="left" w:pos="1871"/>
                <w:tab w:val="left" w:pos="3407"/>
                <w:tab w:val="left" w:pos="4949"/>
                <w:tab w:val="left" w:pos="6599"/>
              </w:tabs>
              <w:rPr>
                <w:sz w:val="18"/>
              </w:rPr>
            </w:pPr>
            <w:r w:rsidRPr="00F10A55">
              <w:rPr>
                <w:rFonts w:ascii="Times New Roman" w:eastAsia="宋体" w:hAnsi="宋体"/>
                <w:sz w:val="18"/>
              </w:rPr>
              <w:t>记忆不准确</w:t>
            </w:r>
          </w:p>
        </w:tc>
      </w:tr>
      <w:tr w:rsidR="004C7DD4" w:rsidRPr="00F10A55" w:rsidTr="00C25295">
        <w:trPr>
          <w:jc w:val="center"/>
        </w:trPr>
        <w:tc>
          <w:tcPr>
            <w:tcW w:w="0" w:type="auto"/>
            <w:shd w:val="clear" w:color="auto" w:fill="auto"/>
            <w:tcMar>
              <w:left w:w="105" w:type="dxa"/>
              <w:right w:w="105" w:type="dxa"/>
            </w:tcMar>
            <w:vAlign w:val="center"/>
          </w:tcPr>
          <w:p w:rsidR="004C7DD4" w:rsidRPr="00F10A55" w:rsidRDefault="004C7DD4" w:rsidP="00C25295">
            <w:pPr>
              <w:tabs>
                <w:tab w:val="left" w:pos="1871"/>
                <w:tab w:val="left" w:pos="3407"/>
                <w:tab w:val="left" w:pos="4949"/>
                <w:tab w:val="left" w:pos="6599"/>
              </w:tabs>
              <w:rPr>
                <w:sz w:val="18"/>
              </w:rPr>
            </w:pPr>
            <w:r w:rsidRPr="00F10A55">
              <w:rPr>
                <w:rFonts w:ascii="Times New Roman" w:eastAsia="宋体" w:hAnsi="宋体"/>
                <w:noProof/>
                <w:sz w:val="18"/>
              </w:rPr>
              <w:drawing>
                <wp:inline distT="0" distB="0" distL="0" distR="0">
                  <wp:extent cx="2539800" cy="634680"/>
                  <wp:effectExtent l="0" t="0" r="0" b="0"/>
                  <wp:docPr id="222" name="KSZRX59.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13.jpeg"/>
                          <pic:cNvPicPr/>
                        </pic:nvPicPr>
                        <pic:blipFill>
                          <a:blip r:embed="rId11" cstate="print"/>
                          <a:stretch>
                            <a:fillRect/>
                          </a:stretch>
                        </pic:blipFill>
                        <pic:spPr>
                          <a:xfrm>
                            <a:off x="0" y="0"/>
                            <a:ext cx="2539800" cy="634680"/>
                          </a:xfrm>
                          <a:prstGeom prst="rect">
                            <a:avLst/>
                          </a:prstGeom>
                        </pic:spPr>
                      </pic:pic>
                    </a:graphicData>
                  </a:graphic>
                </wp:inline>
              </w:drawing>
            </w:r>
          </w:p>
        </w:tc>
        <w:tc>
          <w:tcPr>
            <w:tcW w:w="0" w:type="auto"/>
            <w:shd w:val="clear" w:color="auto" w:fill="auto"/>
            <w:tcMar>
              <w:left w:w="105" w:type="dxa"/>
              <w:right w:w="105" w:type="dxa"/>
            </w:tcMar>
            <w:vAlign w:val="center"/>
          </w:tcPr>
          <w:p w:rsidR="004C7DD4" w:rsidRPr="00F10A55" w:rsidRDefault="004C7DD4" w:rsidP="00C25295">
            <w:pPr>
              <w:tabs>
                <w:tab w:val="left" w:pos="1871"/>
                <w:tab w:val="left" w:pos="3407"/>
                <w:tab w:val="left" w:pos="4949"/>
                <w:tab w:val="left" w:pos="6599"/>
              </w:tabs>
              <w:rPr>
                <w:sz w:val="18"/>
              </w:rPr>
            </w:pPr>
            <w:r w:rsidRPr="00F10A55">
              <w:rPr>
                <w:rFonts w:ascii="Times New Roman" w:eastAsia="宋体" w:hAnsi="宋体"/>
                <w:sz w:val="18"/>
              </w:rPr>
              <w:t>不能正确和完整表达</w:t>
            </w:r>
          </w:p>
        </w:tc>
      </w:tr>
      <w:tr w:rsidR="004C7DD4" w:rsidRPr="00F10A55" w:rsidTr="00C25295">
        <w:trPr>
          <w:jc w:val="center"/>
        </w:trPr>
        <w:tc>
          <w:tcPr>
            <w:tcW w:w="0" w:type="auto"/>
            <w:shd w:val="clear" w:color="auto" w:fill="auto"/>
            <w:tcMar>
              <w:left w:w="105" w:type="dxa"/>
              <w:right w:w="105" w:type="dxa"/>
            </w:tcMar>
            <w:vAlign w:val="center"/>
          </w:tcPr>
          <w:p w:rsidR="004C7DD4" w:rsidRPr="00F10A55" w:rsidRDefault="004C7DD4" w:rsidP="00C25295">
            <w:pPr>
              <w:tabs>
                <w:tab w:val="left" w:pos="1871"/>
                <w:tab w:val="left" w:pos="3407"/>
                <w:tab w:val="left" w:pos="4949"/>
                <w:tab w:val="left" w:pos="6599"/>
              </w:tabs>
              <w:rPr>
                <w:sz w:val="18"/>
              </w:rPr>
            </w:pPr>
            <w:r w:rsidRPr="00F10A55">
              <w:rPr>
                <w:rFonts w:ascii="Times New Roman" w:eastAsia="宋体" w:hAnsi="宋体"/>
                <w:noProof/>
                <w:sz w:val="18"/>
              </w:rPr>
              <w:drawing>
                <wp:inline distT="0" distB="0" distL="0" distR="0">
                  <wp:extent cx="2577960" cy="291960"/>
                  <wp:effectExtent l="0" t="0" r="0" b="0"/>
                  <wp:docPr id="223" name="KSZRX60.e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14.jpeg"/>
                          <pic:cNvPicPr/>
                        </pic:nvPicPr>
                        <pic:blipFill>
                          <a:blip r:embed="rId12" cstate="print"/>
                          <a:stretch>
                            <a:fillRect/>
                          </a:stretch>
                        </pic:blipFill>
                        <pic:spPr>
                          <a:xfrm>
                            <a:off x="0" y="0"/>
                            <a:ext cx="2577960" cy="291960"/>
                          </a:xfrm>
                          <a:prstGeom prst="rect">
                            <a:avLst/>
                          </a:prstGeom>
                        </pic:spPr>
                      </pic:pic>
                    </a:graphicData>
                  </a:graphic>
                </wp:inline>
              </w:drawing>
            </w:r>
          </w:p>
        </w:tc>
        <w:tc>
          <w:tcPr>
            <w:tcW w:w="0" w:type="auto"/>
            <w:shd w:val="clear" w:color="auto" w:fill="auto"/>
            <w:tcMar>
              <w:left w:w="105" w:type="dxa"/>
              <w:right w:w="105" w:type="dxa"/>
            </w:tcMar>
            <w:vAlign w:val="center"/>
          </w:tcPr>
          <w:p w:rsidR="004C7DD4" w:rsidRPr="00F10A55" w:rsidRDefault="004C7DD4" w:rsidP="00C25295">
            <w:pPr>
              <w:tabs>
                <w:tab w:val="left" w:pos="1871"/>
                <w:tab w:val="left" w:pos="3407"/>
                <w:tab w:val="left" w:pos="4949"/>
                <w:tab w:val="left" w:pos="6599"/>
              </w:tabs>
              <w:rPr>
                <w:sz w:val="18"/>
              </w:rPr>
            </w:pPr>
            <w:r w:rsidRPr="00F10A55">
              <w:rPr>
                <w:rFonts w:ascii="Times New Roman" w:eastAsia="宋体" w:hAnsi="Times New Roman" w:cs="Times New Roman"/>
                <w:sz w:val="18"/>
              </w:rPr>
              <w:t>—</w:t>
            </w:r>
          </w:p>
        </w:tc>
      </w:tr>
    </w:tbl>
    <w:p w:rsidR="004C7DD4" w:rsidRPr="00F10A55" w:rsidRDefault="004C7DD4" w:rsidP="004C7DD4">
      <w:pPr>
        <w:tabs>
          <w:tab w:val="left" w:pos="1871"/>
          <w:tab w:val="left" w:pos="3407"/>
          <w:tab w:val="left" w:pos="4949"/>
          <w:tab w:val="left" w:pos="6599"/>
        </w:tabs>
        <w:jc w:val="center"/>
        <w:rPr>
          <w:rFonts w:ascii="Times New Roman" w:eastAsia="宋体" w:hAnsi="宋体"/>
        </w:rPr>
      </w:pPr>
    </w:p>
    <w:p w:rsidR="004C7DD4" w:rsidRPr="00F10A55" w:rsidRDefault="004C7DD4" w:rsidP="004C7DD4">
      <w:pPr>
        <w:tabs>
          <w:tab w:val="left" w:pos="1871"/>
          <w:tab w:val="left" w:pos="3407"/>
          <w:tab w:val="left" w:pos="4949"/>
          <w:tab w:val="left" w:pos="6599"/>
        </w:tabs>
        <w:rPr>
          <w:rFonts w:ascii="Times New Roman" w:eastAsia="宋体" w:hAnsi="宋体"/>
        </w:rPr>
      </w:pPr>
      <w:r w:rsidRPr="00F10A55">
        <w:rPr>
          <w:rFonts w:ascii="Times New Roman" w:eastAsia="宋体" w:hAnsi="宋体"/>
        </w:rPr>
        <w:t>[</w:t>
      </w:r>
      <w:r w:rsidRPr="00F10A55">
        <w:rPr>
          <w:rFonts w:eastAsia="方正宋黑_GBK"/>
        </w:rPr>
        <w:t>满分答题</w:t>
      </w:r>
      <w:r w:rsidRPr="00F10A55">
        <w:rPr>
          <w:rFonts w:ascii="Times New Roman" w:eastAsia="宋体" w:hAnsi="宋体"/>
        </w:rPr>
        <w:t>]</w:t>
      </w:r>
    </w:p>
    <w:p w:rsidR="004C7DD4" w:rsidRPr="00F10A55" w:rsidRDefault="004C7DD4" w:rsidP="004C7DD4">
      <w:pPr>
        <w:tabs>
          <w:tab w:val="left" w:pos="1871"/>
          <w:tab w:val="left" w:pos="3407"/>
          <w:tab w:val="left" w:pos="4949"/>
          <w:tab w:val="left" w:pos="6599"/>
        </w:tabs>
        <w:jc w:val="right"/>
        <w:rPr>
          <w:rFonts w:ascii="Times New Roman" w:eastAsia="宋体" w:hAnsi="宋体"/>
        </w:rPr>
      </w:pPr>
      <w:r w:rsidRPr="00F10A55">
        <w:rPr>
          <w:rFonts w:ascii="Times New Roman" w:eastAsia="宋体" w:hAnsi="宋体"/>
          <w:u w:val="dotted" w:color="000000"/>
        </w:rPr>
        <w:t> </w:t>
      </w:r>
    </w:p>
    <w:p w:rsidR="004C7DD4" w:rsidRPr="00F10A55" w:rsidRDefault="004C7DD4" w:rsidP="004C7DD4">
      <w:pPr>
        <w:tabs>
          <w:tab w:val="left" w:pos="1871"/>
          <w:tab w:val="left" w:pos="3407"/>
          <w:tab w:val="left" w:pos="4949"/>
          <w:tab w:val="left" w:pos="6599"/>
        </w:tabs>
        <w:jc w:val="right"/>
        <w:rPr>
          <w:rFonts w:ascii="Times New Roman" w:eastAsia="宋体" w:hAnsi="宋体"/>
        </w:rPr>
      </w:pPr>
      <w:r w:rsidRPr="00F10A55">
        <w:rPr>
          <w:rFonts w:ascii="Times New Roman" w:eastAsia="宋体" w:hAnsi="宋体"/>
          <w:u w:val="dotted" w:color="000000"/>
        </w:rPr>
        <w:t> </w:t>
      </w:r>
    </w:p>
    <w:p w:rsidR="004C7DD4" w:rsidRPr="00F10A55" w:rsidRDefault="004C7DD4" w:rsidP="004C7DD4">
      <w:pPr>
        <w:tabs>
          <w:tab w:val="left" w:pos="1871"/>
          <w:tab w:val="left" w:pos="3407"/>
          <w:tab w:val="left" w:pos="4949"/>
          <w:tab w:val="left" w:pos="6599"/>
        </w:tabs>
        <w:jc w:val="right"/>
        <w:rPr>
          <w:rFonts w:ascii="Times New Roman" w:eastAsia="宋体" w:hAnsi="宋体"/>
        </w:rPr>
      </w:pPr>
      <w:r w:rsidRPr="00F10A55">
        <w:rPr>
          <w:rFonts w:ascii="Times New Roman" w:eastAsia="宋体" w:hAnsi="宋体"/>
          <w:u w:val="dotted" w:color="000000"/>
        </w:rPr>
        <w:t> </w:t>
      </w:r>
    </w:p>
    <w:p w:rsidR="004C7DD4" w:rsidRPr="00F10A55" w:rsidRDefault="004C7DD4" w:rsidP="004C7DD4">
      <w:pPr>
        <w:tabs>
          <w:tab w:val="left" w:pos="1871"/>
          <w:tab w:val="left" w:pos="3407"/>
          <w:tab w:val="left" w:pos="4949"/>
          <w:tab w:val="left" w:pos="6599"/>
        </w:tabs>
        <w:jc w:val="right"/>
        <w:rPr>
          <w:rFonts w:ascii="Times New Roman" w:eastAsia="宋体" w:hAnsi="宋体"/>
        </w:rPr>
      </w:pPr>
      <w:r w:rsidRPr="00F10A55">
        <w:rPr>
          <w:rFonts w:ascii="Times New Roman" w:eastAsia="宋体" w:hAnsi="宋体"/>
          <w:u w:val="dotted" w:color="000000"/>
        </w:rPr>
        <w:t> </w:t>
      </w:r>
    </w:p>
    <w:p w:rsidR="004C7DD4" w:rsidRPr="00F10A55" w:rsidRDefault="004C7DD4" w:rsidP="004C7DD4">
      <w:pPr>
        <w:tabs>
          <w:tab w:val="left" w:pos="1871"/>
          <w:tab w:val="left" w:pos="3407"/>
          <w:tab w:val="left" w:pos="4949"/>
          <w:tab w:val="left" w:pos="6599"/>
        </w:tabs>
        <w:jc w:val="right"/>
        <w:rPr>
          <w:rFonts w:ascii="Times New Roman" w:eastAsia="宋体" w:hAnsi="宋体"/>
        </w:rPr>
      </w:pPr>
      <w:r w:rsidRPr="00F10A55">
        <w:rPr>
          <w:rFonts w:ascii="Times New Roman" w:eastAsia="宋体" w:hAnsi="宋体"/>
          <w:u w:val="dotted" w:color="000000"/>
        </w:rPr>
        <w:lastRenderedPageBreak/>
        <w:t> </w:t>
      </w:r>
    </w:p>
    <w:p w:rsidR="004C7DD4" w:rsidRPr="00F10A55" w:rsidRDefault="004C7DD4" w:rsidP="004C7DD4">
      <w:pPr>
        <w:tabs>
          <w:tab w:val="left" w:pos="1871"/>
          <w:tab w:val="left" w:pos="3407"/>
          <w:tab w:val="left" w:pos="4949"/>
          <w:tab w:val="left" w:pos="6599"/>
        </w:tabs>
        <w:rPr>
          <w:rFonts w:ascii="Times New Roman" w:eastAsia="宋体" w:hAnsi="宋体"/>
        </w:rPr>
      </w:pPr>
    </w:p>
    <w:p w:rsidR="004C7DD4" w:rsidRPr="000D1581" w:rsidRDefault="004C7DD4" w:rsidP="004C7DD4">
      <w:pPr>
        <w:pStyle w:val="af6"/>
        <w:tabs>
          <w:tab w:val="left" w:pos="1871"/>
          <w:tab w:val="left" w:pos="3407"/>
          <w:tab w:val="left" w:pos="4949"/>
          <w:tab w:val="left" w:pos="6599"/>
        </w:tabs>
        <w:jc w:val="center"/>
        <w:rPr>
          <w:rFonts w:ascii="Times New Roman" w:eastAsia="宋体" w:hAnsi="宋体"/>
          <w:sz w:val="24"/>
        </w:rPr>
      </w:pPr>
      <w:r w:rsidRPr="000D1581">
        <w:rPr>
          <w:rFonts w:ascii="Arial" w:eastAsia="黑体" w:hAnsi="黑体"/>
          <w:sz w:val="36"/>
        </w:rPr>
        <w:t>高考原生态校正练</w:t>
      </w:r>
      <w:r w:rsidRPr="000D1581">
        <w:rPr>
          <w:rFonts w:ascii="Times New Roman" w:eastAsia="宋体" w:hAnsi="Times New Roman"/>
          <w:b/>
          <w:sz w:val="36"/>
        </w:rPr>
        <w:t>5</w:t>
      </w:r>
    </w:p>
    <w:p w:rsidR="004C7DD4" w:rsidRPr="000D1581" w:rsidRDefault="004C7DD4" w:rsidP="004C7DD4">
      <w:pPr>
        <w:tabs>
          <w:tab w:val="left" w:pos="1871"/>
          <w:tab w:val="left" w:pos="3407"/>
          <w:tab w:val="left" w:pos="4949"/>
          <w:tab w:val="left" w:pos="6599"/>
        </w:tabs>
        <w:rPr>
          <w:rFonts w:ascii="Times New Roman" w:eastAsia="宋体" w:hAnsi="宋体"/>
          <w:sz w:val="24"/>
        </w:rPr>
      </w:pPr>
      <w:r w:rsidRPr="000D1581">
        <w:rPr>
          <w:rFonts w:ascii="Arial" w:eastAsia="黑体" w:hAnsi="黑体"/>
          <w:sz w:val="24"/>
        </w:rPr>
        <w:t>答案</w:t>
      </w:r>
      <w:r w:rsidRPr="000D1581">
        <w:rPr>
          <w:rFonts w:ascii="Times New Roman" w:eastAsia="宋体" w:hAnsi="宋体"/>
          <w:sz w:val="24"/>
        </w:rPr>
        <w:t>(1)</w:t>
      </w:r>
      <w:r w:rsidRPr="000D1581">
        <w:rPr>
          <w:rFonts w:ascii="Times New Roman" w:eastAsia="宋体" w:hAnsi="宋体"/>
          <w:sz w:val="24"/>
        </w:rPr>
        <w:t>群落　根系</w:t>
      </w:r>
    </w:p>
    <w:p w:rsidR="004C7DD4" w:rsidRPr="000D1581" w:rsidRDefault="004C7DD4" w:rsidP="004C7DD4">
      <w:pPr>
        <w:tabs>
          <w:tab w:val="left" w:pos="1871"/>
          <w:tab w:val="left" w:pos="3407"/>
          <w:tab w:val="left" w:pos="4949"/>
          <w:tab w:val="left" w:pos="6599"/>
        </w:tabs>
        <w:ind w:firstLineChars="200" w:firstLine="480"/>
        <w:rPr>
          <w:rFonts w:ascii="Times New Roman" w:eastAsia="宋体" w:hAnsi="宋体"/>
          <w:sz w:val="24"/>
        </w:rPr>
      </w:pPr>
      <w:r w:rsidRPr="000D1581">
        <w:rPr>
          <w:rFonts w:ascii="Times New Roman" w:eastAsia="宋体" w:hAnsi="宋体"/>
          <w:sz w:val="24"/>
        </w:rPr>
        <w:t>(2)</w:t>
      </w:r>
      <w:r w:rsidRPr="000D1581">
        <w:rPr>
          <w:rFonts w:ascii="Times New Roman" w:eastAsia="宋体" w:hAnsi="宋体"/>
          <w:sz w:val="24"/>
        </w:rPr>
        <w:t>氮、磷等重金属　净化水质</w:t>
      </w:r>
    </w:p>
    <w:p w:rsidR="004C7DD4" w:rsidRPr="000D1581" w:rsidRDefault="004C7DD4" w:rsidP="004C7DD4">
      <w:pPr>
        <w:tabs>
          <w:tab w:val="left" w:pos="1871"/>
          <w:tab w:val="left" w:pos="3407"/>
          <w:tab w:val="left" w:pos="4949"/>
          <w:tab w:val="left" w:pos="6599"/>
        </w:tabs>
        <w:ind w:firstLineChars="200" w:firstLine="480"/>
        <w:rPr>
          <w:rFonts w:ascii="Times New Roman" w:eastAsia="宋体" w:hAnsi="宋体"/>
          <w:sz w:val="24"/>
        </w:rPr>
      </w:pPr>
      <w:r w:rsidRPr="000D1581">
        <w:rPr>
          <w:rFonts w:ascii="Times New Roman" w:eastAsia="宋体" w:hAnsi="宋体"/>
          <w:sz w:val="24"/>
        </w:rPr>
        <w:t>(3)</w:t>
      </w:r>
      <w:r w:rsidRPr="000D1581">
        <w:rPr>
          <w:rFonts w:ascii="Times New Roman" w:eastAsia="宋体" w:hAnsi="宋体"/>
          <w:sz w:val="24"/>
        </w:rPr>
        <w:t>吸附、降解　降解和去除各种污染物质</w:t>
      </w:r>
      <w:r w:rsidRPr="000D1581">
        <w:rPr>
          <w:rFonts w:ascii="Times New Roman" w:eastAsia="宋体" w:hAnsi="宋体"/>
          <w:sz w:val="24"/>
        </w:rPr>
        <w:t>,</w:t>
      </w:r>
      <w:r w:rsidRPr="000D1581">
        <w:rPr>
          <w:rFonts w:ascii="Times New Roman" w:eastAsia="宋体" w:hAnsi="宋体"/>
          <w:sz w:val="24"/>
        </w:rPr>
        <w:t>净化水质</w:t>
      </w:r>
      <w:r w:rsidRPr="000D1581">
        <w:rPr>
          <w:rFonts w:ascii="Times New Roman" w:eastAsia="宋体" w:hAnsi="宋体"/>
          <w:sz w:val="24"/>
        </w:rPr>
        <w:t>,</w:t>
      </w:r>
      <w:r w:rsidRPr="000D1581">
        <w:rPr>
          <w:rFonts w:ascii="Times New Roman" w:eastAsia="宋体" w:hAnsi="宋体"/>
          <w:sz w:val="24"/>
        </w:rPr>
        <w:t>调节气候</w:t>
      </w:r>
    </w:p>
    <w:p w:rsidR="00677986" w:rsidRPr="004C7DD4" w:rsidRDefault="004C7DD4" w:rsidP="004C7DD4">
      <w:pPr>
        <w:tabs>
          <w:tab w:val="left" w:pos="1871"/>
          <w:tab w:val="left" w:pos="3407"/>
          <w:tab w:val="left" w:pos="4949"/>
          <w:tab w:val="left" w:pos="6599"/>
        </w:tabs>
        <w:ind w:firstLineChars="200" w:firstLine="480"/>
        <w:rPr>
          <w:rFonts w:ascii="Times New Roman" w:eastAsia="宋体" w:hAnsi="宋体"/>
          <w:sz w:val="24"/>
        </w:rPr>
      </w:pPr>
      <w:r w:rsidRPr="000D1581">
        <w:rPr>
          <w:rFonts w:ascii="Times New Roman" w:eastAsia="宋体" w:hAnsi="宋体"/>
          <w:sz w:val="24"/>
        </w:rPr>
        <w:t>(4)</w:t>
      </w:r>
      <w:r w:rsidRPr="000D1581">
        <w:rPr>
          <w:rFonts w:ascii="Times New Roman" w:eastAsia="宋体" w:hAnsi="宋体"/>
          <w:sz w:val="24"/>
        </w:rPr>
        <w:t>空气</w:t>
      </w:r>
      <w:r w:rsidRPr="000D1581">
        <w:rPr>
          <w:rFonts w:ascii="Times New Roman" w:eastAsia="宋体" w:hAnsi="宋体"/>
          <w:sz w:val="24"/>
        </w:rPr>
        <w:t>(</w:t>
      </w:r>
      <w:r w:rsidRPr="000D1581">
        <w:rPr>
          <w:rFonts w:ascii="Times New Roman" w:eastAsia="宋体" w:hAnsi="宋体"/>
          <w:sz w:val="24"/>
        </w:rPr>
        <w:t>环境</w:t>
      </w:r>
      <w:r w:rsidRPr="000D1581">
        <w:rPr>
          <w:rFonts w:ascii="Times New Roman" w:eastAsia="宋体" w:hAnsi="宋体"/>
          <w:sz w:val="24"/>
        </w:rPr>
        <w:t>)</w:t>
      </w:r>
      <w:r w:rsidRPr="000D1581">
        <w:rPr>
          <w:rFonts w:ascii="Times New Roman" w:eastAsia="宋体" w:hAnsi="宋体"/>
          <w:sz w:val="24"/>
        </w:rPr>
        <w:t>污染、蚊虫孳生</w:t>
      </w:r>
    </w:p>
    <w:sectPr w:rsidR="00677986" w:rsidRPr="004C7DD4" w:rsidSect="00850C6D">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71145" w:rsidRDefault="00371145">
      <w:r>
        <w:separator/>
      </w:r>
    </w:p>
  </w:endnote>
  <w:endnote w:type="continuationSeparator" w:id="1">
    <w:p w:rsidR="00371145" w:rsidRDefault="00371145">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NEU-BZ">
    <w:altName w:val="Arial Unicode MS"/>
    <w:charset w:val="86"/>
    <w:family w:val="script"/>
    <w:pitch w:val="variable"/>
    <w:sig w:usb0="00000000" w:usb1="AB1E0800" w:usb2="000A005E" w:usb3="00000000" w:csb0="003C0041" w:csb1="00000000"/>
  </w:font>
  <w:font w:name="黑体">
    <w:altName w:val="SimHei"/>
    <w:panose1 w:val="02010609060101010101"/>
    <w:charset w:val="86"/>
    <w:family w:val="modern"/>
    <w:pitch w:val="fixed"/>
    <w:sig w:usb0="800002BF" w:usb1="38CF7CFA" w:usb2="00000016" w:usb3="00000000" w:csb0="00040001" w:csb1="00000000"/>
  </w:font>
  <w:font w:name="方正宋黑_GBK">
    <w:altName w:val="Arial Unicode MS"/>
    <w:charset w:val="86"/>
    <w:family w:val="script"/>
    <w:pitch w:val="fixed"/>
    <w:sig w:usb0="00000000"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71145" w:rsidRDefault="00371145">
      <w:r>
        <w:separator/>
      </w:r>
    </w:p>
  </w:footnote>
  <w:footnote w:type="continuationSeparator" w:id="1">
    <w:p w:rsidR="00371145" w:rsidRDefault="0037114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4097"/>
  </w:hdrShapeDefaults>
  <w:footnotePr>
    <w:footnote w:id="0"/>
    <w:footnote w:id="1"/>
  </w:footnotePr>
  <w:endnotePr>
    <w:endnote w:id="0"/>
    <w:endnote w:id="1"/>
  </w:endnotePr>
  <w:compat>
    <w:spaceForUL/>
    <w:ulTrailSpace/>
    <w:useFELayout/>
  </w:compat>
  <w:rsids>
    <w:rsidRoot w:val="007448C2"/>
    <w:rsid w:val="0000142D"/>
    <w:rsid w:val="0000654A"/>
    <w:rsid w:val="00011F08"/>
    <w:rsid w:val="00013FC7"/>
    <w:rsid w:val="00020117"/>
    <w:rsid w:val="00021474"/>
    <w:rsid w:val="00022310"/>
    <w:rsid w:val="00022559"/>
    <w:rsid w:val="0004143C"/>
    <w:rsid w:val="000502F7"/>
    <w:rsid w:val="00050583"/>
    <w:rsid w:val="00065AEE"/>
    <w:rsid w:val="00066DB3"/>
    <w:rsid w:val="000707D5"/>
    <w:rsid w:val="00071279"/>
    <w:rsid w:val="00071CC6"/>
    <w:rsid w:val="00071DE9"/>
    <w:rsid w:val="0007402D"/>
    <w:rsid w:val="000823D3"/>
    <w:rsid w:val="00082E6A"/>
    <w:rsid w:val="00093630"/>
    <w:rsid w:val="000A5259"/>
    <w:rsid w:val="000B1EF5"/>
    <w:rsid w:val="000C03FD"/>
    <w:rsid w:val="000C3347"/>
    <w:rsid w:val="000D27ED"/>
    <w:rsid w:val="000D6DE7"/>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61C42"/>
    <w:rsid w:val="001664ED"/>
    <w:rsid w:val="0017091F"/>
    <w:rsid w:val="00175DA0"/>
    <w:rsid w:val="00193C6A"/>
    <w:rsid w:val="001A2624"/>
    <w:rsid w:val="001B1F5B"/>
    <w:rsid w:val="001B2449"/>
    <w:rsid w:val="001C1DA8"/>
    <w:rsid w:val="001D11D0"/>
    <w:rsid w:val="001D37D1"/>
    <w:rsid w:val="001D4D12"/>
    <w:rsid w:val="001E5236"/>
    <w:rsid w:val="001F3481"/>
    <w:rsid w:val="00210FD6"/>
    <w:rsid w:val="00213088"/>
    <w:rsid w:val="00217A6B"/>
    <w:rsid w:val="002214EB"/>
    <w:rsid w:val="00227E9B"/>
    <w:rsid w:val="00246BCB"/>
    <w:rsid w:val="00255059"/>
    <w:rsid w:val="00257F68"/>
    <w:rsid w:val="002605F5"/>
    <w:rsid w:val="0026758B"/>
    <w:rsid w:val="002678CD"/>
    <w:rsid w:val="002679D5"/>
    <w:rsid w:val="00272631"/>
    <w:rsid w:val="002811EA"/>
    <w:rsid w:val="00286B35"/>
    <w:rsid w:val="00294125"/>
    <w:rsid w:val="002B6647"/>
    <w:rsid w:val="002C3CD9"/>
    <w:rsid w:val="002C5C85"/>
    <w:rsid w:val="002C6EF9"/>
    <w:rsid w:val="002C7DA4"/>
    <w:rsid w:val="002E6BD3"/>
    <w:rsid w:val="002F1BC6"/>
    <w:rsid w:val="003027DF"/>
    <w:rsid w:val="00306989"/>
    <w:rsid w:val="003070B9"/>
    <w:rsid w:val="00312C5E"/>
    <w:rsid w:val="0032613B"/>
    <w:rsid w:val="003314E0"/>
    <w:rsid w:val="00332906"/>
    <w:rsid w:val="0034214F"/>
    <w:rsid w:val="00352238"/>
    <w:rsid w:val="00353F19"/>
    <w:rsid w:val="003660D3"/>
    <w:rsid w:val="0036799B"/>
    <w:rsid w:val="00371145"/>
    <w:rsid w:val="00375013"/>
    <w:rsid w:val="003779D3"/>
    <w:rsid w:val="003862AF"/>
    <w:rsid w:val="00386C3B"/>
    <w:rsid w:val="003900EA"/>
    <w:rsid w:val="00393552"/>
    <w:rsid w:val="003A0231"/>
    <w:rsid w:val="003A1890"/>
    <w:rsid w:val="003A471A"/>
    <w:rsid w:val="003A78DB"/>
    <w:rsid w:val="003B2C37"/>
    <w:rsid w:val="003B5A63"/>
    <w:rsid w:val="003B7D82"/>
    <w:rsid w:val="003C7AAE"/>
    <w:rsid w:val="003D69DF"/>
    <w:rsid w:val="003E14AE"/>
    <w:rsid w:val="003F272F"/>
    <w:rsid w:val="0040308F"/>
    <w:rsid w:val="00410746"/>
    <w:rsid w:val="00417E0E"/>
    <w:rsid w:val="00433652"/>
    <w:rsid w:val="00440163"/>
    <w:rsid w:val="00447165"/>
    <w:rsid w:val="004629E6"/>
    <w:rsid w:val="0046631B"/>
    <w:rsid w:val="00473AA2"/>
    <w:rsid w:val="00480F11"/>
    <w:rsid w:val="00481496"/>
    <w:rsid w:val="004827D8"/>
    <w:rsid w:val="004900BC"/>
    <w:rsid w:val="0049647D"/>
    <w:rsid w:val="004A0A68"/>
    <w:rsid w:val="004B21DF"/>
    <w:rsid w:val="004B308E"/>
    <w:rsid w:val="004C1562"/>
    <w:rsid w:val="004C176A"/>
    <w:rsid w:val="004C7DD4"/>
    <w:rsid w:val="004E001E"/>
    <w:rsid w:val="004E0DE3"/>
    <w:rsid w:val="004F0A8C"/>
    <w:rsid w:val="004F3FED"/>
    <w:rsid w:val="004F5EFC"/>
    <w:rsid w:val="00501469"/>
    <w:rsid w:val="00532504"/>
    <w:rsid w:val="00534370"/>
    <w:rsid w:val="00534AA2"/>
    <w:rsid w:val="005364C0"/>
    <w:rsid w:val="0054220D"/>
    <w:rsid w:val="005424B3"/>
    <w:rsid w:val="005443A1"/>
    <w:rsid w:val="0055006E"/>
    <w:rsid w:val="005556CA"/>
    <w:rsid w:val="005644A6"/>
    <w:rsid w:val="00566A1D"/>
    <w:rsid w:val="00571838"/>
    <w:rsid w:val="00574344"/>
    <w:rsid w:val="00591E7B"/>
    <w:rsid w:val="005A2465"/>
    <w:rsid w:val="005B35B7"/>
    <w:rsid w:val="005B5282"/>
    <w:rsid w:val="005C0395"/>
    <w:rsid w:val="005C0842"/>
    <w:rsid w:val="005C45A1"/>
    <w:rsid w:val="005D0172"/>
    <w:rsid w:val="005D7853"/>
    <w:rsid w:val="005E1024"/>
    <w:rsid w:val="005E1040"/>
    <w:rsid w:val="005E3473"/>
    <w:rsid w:val="006060A2"/>
    <w:rsid w:val="00616090"/>
    <w:rsid w:val="00616C4D"/>
    <w:rsid w:val="00630E3F"/>
    <w:rsid w:val="00635811"/>
    <w:rsid w:val="00640290"/>
    <w:rsid w:val="00641410"/>
    <w:rsid w:val="0064376B"/>
    <w:rsid w:val="00654BFE"/>
    <w:rsid w:val="00661177"/>
    <w:rsid w:val="0067787C"/>
    <w:rsid w:val="00677986"/>
    <w:rsid w:val="00695B12"/>
    <w:rsid w:val="006A2007"/>
    <w:rsid w:val="006A6DF8"/>
    <w:rsid w:val="006C00EE"/>
    <w:rsid w:val="006C33D0"/>
    <w:rsid w:val="006F4093"/>
    <w:rsid w:val="00707D12"/>
    <w:rsid w:val="007119C1"/>
    <w:rsid w:val="00720F28"/>
    <w:rsid w:val="00720F43"/>
    <w:rsid w:val="00726B2B"/>
    <w:rsid w:val="0073067F"/>
    <w:rsid w:val="007448C2"/>
    <w:rsid w:val="00755508"/>
    <w:rsid w:val="00763B6A"/>
    <w:rsid w:val="00763BED"/>
    <w:rsid w:val="007678EF"/>
    <w:rsid w:val="00770923"/>
    <w:rsid w:val="00771E64"/>
    <w:rsid w:val="00782962"/>
    <w:rsid w:val="00782D89"/>
    <w:rsid w:val="00783F8F"/>
    <w:rsid w:val="00787577"/>
    <w:rsid w:val="00793FB6"/>
    <w:rsid w:val="007A09C5"/>
    <w:rsid w:val="007A0B44"/>
    <w:rsid w:val="007A3CEF"/>
    <w:rsid w:val="007A5AA3"/>
    <w:rsid w:val="007B4E4D"/>
    <w:rsid w:val="007B7A6A"/>
    <w:rsid w:val="007D0362"/>
    <w:rsid w:val="007D1BCC"/>
    <w:rsid w:val="007D5209"/>
    <w:rsid w:val="007E08AB"/>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709F1"/>
    <w:rsid w:val="0087234A"/>
    <w:rsid w:val="00876C4C"/>
    <w:rsid w:val="00886715"/>
    <w:rsid w:val="008959DC"/>
    <w:rsid w:val="008A79C7"/>
    <w:rsid w:val="008B2F7A"/>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5CEC"/>
    <w:rsid w:val="009D66E0"/>
    <w:rsid w:val="009E434F"/>
    <w:rsid w:val="009F21B4"/>
    <w:rsid w:val="009F3451"/>
    <w:rsid w:val="00A02723"/>
    <w:rsid w:val="00A059A5"/>
    <w:rsid w:val="00A11173"/>
    <w:rsid w:val="00A22B50"/>
    <w:rsid w:val="00A27EE2"/>
    <w:rsid w:val="00A40934"/>
    <w:rsid w:val="00A51310"/>
    <w:rsid w:val="00A54505"/>
    <w:rsid w:val="00A83932"/>
    <w:rsid w:val="00A85F72"/>
    <w:rsid w:val="00A862A5"/>
    <w:rsid w:val="00AA0931"/>
    <w:rsid w:val="00AA2706"/>
    <w:rsid w:val="00AA5884"/>
    <w:rsid w:val="00AA5E3A"/>
    <w:rsid w:val="00AB08F5"/>
    <w:rsid w:val="00AB547B"/>
    <w:rsid w:val="00AB63F9"/>
    <w:rsid w:val="00AB7743"/>
    <w:rsid w:val="00AC7BC9"/>
    <w:rsid w:val="00AD7802"/>
    <w:rsid w:val="00B01707"/>
    <w:rsid w:val="00B029AA"/>
    <w:rsid w:val="00B04E05"/>
    <w:rsid w:val="00B0636E"/>
    <w:rsid w:val="00B4428E"/>
    <w:rsid w:val="00B53802"/>
    <w:rsid w:val="00B70860"/>
    <w:rsid w:val="00B8546D"/>
    <w:rsid w:val="00B854C7"/>
    <w:rsid w:val="00BA2669"/>
    <w:rsid w:val="00BA301B"/>
    <w:rsid w:val="00BA529A"/>
    <w:rsid w:val="00BB02F3"/>
    <w:rsid w:val="00BB4149"/>
    <w:rsid w:val="00BB41D5"/>
    <w:rsid w:val="00BB7AA1"/>
    <w:rsid w:val="00BC239F"/>
    <w:rsid w:val="00BE75CF"/>
    <w:rsid w:val="00BF0FAB"/>
    <w:rsid w:val="00BF3604"/>
    <w:rsid w:val="00C041CD"/>
    <w:rsid w:val="00C21325"/>
    <w:rsid w:val="00C34C3C"/>
    <w:rsid w:val="00C453BE"/>
    <w:rsid w:val="00C45D66"/>
    <w:rsid w:val="00C521C6"/>
    <w:rsid w:val="00C75545"/>
    <w:rsid w:val="00C814B8"/>
    <w:rsid w:val="00C86F64"/>
    <w:rsid w:val="00C906AD"/>
    <w:rsid w:val="00C90AF8"/>
    <w:rsid w:val="00C9601C"/>
    <w:rsid w:val="00CB58AE"/>
    <w:rsid w:val="00CB7423"/>
    <w:rsid w:val="00CC23D2"/>
    <w:rsid w:val="00CC5187"/>
    <w:rsid w:val="00CC5366"/>
    <w:rsid w:val="00CE0973"/>
    <w:rsid w:val="00CE0FBA"/>
    <w:rsid w:val="00CE220A"/>
    <w:rsid w:val="00CE4D62"/>
    <w:rsid w:val="00CF2421"/>
    <w:rsid w:val="00CF3518"/>
    <w:rsid w:val="00CF7347"/>
    <w:rsid w:val="00D04416"/>
    <w:rsid w:val="00D21518"/>
    <w:rsid w:val="00D35021"/>
    <w:rsid w:val="00D37791"/>
    <w:rsid w:val="00D40E56"/>
    <w:rsid w:val="00D43999"/>
    <w:rsid w:val="00D60DD5"/>
    <w:rsid w:val="00D71370"/>
    <w:rsid w:val="00D8374B"/>
    <w:rsid w:val="00D94FFB"/>
    <w:rsid w:val="00DA0315"/>
    <w:rsid w:val="00DA5185"/>
    <w:rsid w:val="00DB3E11"/>
    <w:rsid w:val="00DB47C9"/>
    <w:rsid w:val="00DC0B78"/>
    <w:rsid w:val="00DD5BF5"/>
    <w:rsid w:val="00DF08E5"/>
    <w:rsid w:val="00E00A56"/>
    <w:rsid w:val="00E02B79"/>
    <w:rsid w:val="00E10550"/>
    <w:rsid w:val="00E17EF2"/>
    <w:rsid w:val="00E22E5F"/>
    <w:rsid w:val="00E23777"/>
    <w:rsid w:val="00E24275"/>
    <w:rsid w:val="00E26979"/>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EF7232"/>
    <w:rsid w:val="00F00CE1"/>
    <w:rsid w:val="00F00D7F"/>
    <w:rsid w:val="00F01319"/>
    <w:rsid w:val="00F0259D"/>
    <w:rsid w:val="00F17A54"/>
    <w:rsid w:val="00F23EE1"/>
    <w:rsid w:val="00F34C4F"/>
    <w:rsid w:val="00F36071"/>
    <w:rsid w:val="00F40B02"/>
    <w:rsid w:val="00F53876"/>
    <w:rsid w:val="00F56941"/>
    <w:rsid w:val="00F868AF"/>
    <w:rsid w:val="00F95F45"/>
    <w:rsid w:val="00FA0BFD"/>
    <w:rsid w:val="00FA11E1"/>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4C7DD4"/>
    <w:rPr>
      <w:rFonts w:ascii="NEU-BZ-S92" w:eastAsia="方正书宋_GBK" w:hAnsi="NEU-BZ-S92" w:cstheme="minorBidi"/>
      <w:color w:val="000000"/>
      <w:sz w:val="21"/>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 w:type="paragraph" w:customStyle="1" w:styleId="af6">
    <w:name w:val="四级章节"/>
    <w:basedOn w:val="a0"/>
    <w:qFormat/>
    <w:rsid w:val="0055006E"/>
    <w:pPr>
      <w:outlineLvl w:val="4"/>
    </w:pPr>
  </w:style>
  <w:style w:type="paragraph" w:customStyle="1" w:styleId="af7">
    <w:name w:val="三级章节"/>
    <w:basedOn w:val="a0"/>
    <w:qFormat/>
    <w:rsid w:val="009D5CEC"/>
    <w:pPr>
      <w:outlineLvl w:val="3"/>
    </w:pPr>
  </w:style>
  <w:style w:type="paragraph" w:customStyle="1" w:styleId="af8">
    <w:name w:val="五级章节"/>
    <w:basedOn w:val="a0"/>
    <w:qFormat/>
    <w:rsid w:val="009D5CEC"/>
    <w:pPr>
      <w:outlineLvl w:val="5"/>
    </w:pPr>
  </w:style>
  <w:style w:type="paragraph" w:customStyle="1" w:styleId="af9">
    <w:name w:val="六级章节"/>
    <w:basedOn w:val="a0"/>
    <w:qFormat/>
    <w:rsid w:val="009D5CEC"/>
    <w:pPr>
      <w:outlineLvl w:val="6"/>
    </w:pPr>
  </w:style>
</w:styles>
</file>

<file path=word/webSettings.xml><?xml version="1.0" encoding="utf-8"?>
<w:webSettings xmlns:r="http://schemas.openxmlformats.org/officeDocument/2006/relationships" xmlns:w="http://schemas.openxmlformats.org/wordprocessingml/2006/main">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E:\&#23828;&#26228;&#26228;\2019\&#26032;&#24314;&#25991;&#20214;&#22841;\word&#27169;&#26495;(2).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85B328-DCC6-47EF-824A-D3EDD7FE45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word模板(2)</Template>
  <TotalTime>0</TotalTime>
  <Pages>2</Pages>
  <Words>101</Words>
  <Characters>582</Characters>
  <Application>Microsoft Office Word</Application>
  <DocSecurity>0</DocSecurity>
  <Lines>4</Lines>
  <Paragraphs>1</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682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123</dc:creator>
  <cp:lastModifiedBy>dell</cp:lastModifiedBy>
  <cp:revision>3</cp:revision>
  <dcterms:created xsi:type="dcterms:W3CDTF">2021-10-14T00:20:00Z</dcterms:created>
  <dcterms:modified xsi:type="dcterms:W3CDTF">2022-04-26T06:58:00Z</dcterms:modified>
</cp:coreProperties>
</file>